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1" w:type="dxa"/>
        <w:tblInd w:w="-12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5"/>
        <w:gridCol w:w="2630"/>
        <w:gridCol w:w="4696"/>
      </w:tblGrid>
      <w:tr w:rsidR="001678FF">
        <w:trPr>
          <w:trHeight w:val="170"/>
        </w:trPr>
        <w:tc>
          <w:tcPr>
            <w:tcW w:w="2845" w:type="dxa"/>
          </w:tcPr>
          <w:p w:rsidR="001678FF" w:rsidRDefault="001678FF">
            <w:pPr>
              <w:pStyle w:val="Sidhuvud"/>
              <w:jc w:val="center"/>
            </w:pPr>
          </w:p>
        </w:tc>
        <w:tc>
          <w:tcPr>
            <w:tcW w:w="2630" w:type="dxa"/>
          </w:tcPr>
          <w:p w:rsidR="001678FF" w:rsidRDefault="001678FF">
            <w:pPr>
              <w:pStyle w:val="Sidhuvud"/>
              <w:rPr>
                <w:sz w:val="24"/>
              </w:rPr>
            </w:pPr>
          </w:p>
        </w:tc>
        <w:tc>
          <w:tcPr>
            <w:tcW w:w="4696" w:type="dxa"/>
          </w:tcPr>
          <w:p w:rsidR="001678FF" w:rsidRDefault="001678FF"/>
        </w:tc>
      </w:tr>
    </w:tbl>
    <w:p w:rsidR="001678FF" w:rsidRDefault="00BD7D8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Grundläggande karaktä</w:t>
      </w:r>
      <w:r w:rsidR="001678FF">
        <w:rPr>
          <w:rFonts w:ascii="Arial" w:hAnsi="Arial" w:cs="Arial"/>
          <w:b/>
          <w:bCs/>
        </w:rPr>
        <w:t xml:space="preserve">risering av avfall som ska </w:t>
      </w:r>
      <w:r w:rsidR="00BB2464">
        <w:rPr>
          <w:rFonts w:ascii="Arial" w:hAnsi="Arial" w:cs="Arial"/>
          <w:b/>
          <w:bCs/>
        </w:rPr>
        <w:t>användas i sluttäckning</w:t>
      </w:r>
    </w:p>
    <w:p w:rsidR="001678FF" w:rsidRDefault="001678FF"/>
    <w:p w:rsidR="001678FF" w:rsidRDefault="001678FF">
      <w:pPr>
        <w:pStyle w:val="Rubrik1"/>
      </w:pPr>
      <w:r>
        <w:t xml:space="preserve">1. Avfallsproducent och avfallets ursprung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3"/>
        <w:gridCol w:w="356"/>
        <w:gridCol w:w="2521"/>
      </w:tblGrid>
      <w:tr w:rsidR="001678FF">
        <w:tc>
          <w:tcPr>
            <w:tcW w:w="4930" w:type="dxa"/>
            <w:gridSpan w:val="2"/>
          </w:tcPr>
          <w:p w:rsidR="001678FF" w:rsidRDefault="001678FF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Datum</w:t>
            </w:r>
          </w:p>
          <w:p w:rsidR="001678FF" w:rsidRDefault="001678FF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2580" w:type="dxa"/>
          </w:tcPr>
          <w:p w:rsidR="001678FF" w:rsidRDefault="001678FF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</w:t>
            </w:r>
          </w:p>
        </w:tc>
      </w:tr>
      <w:tr w:rsidR="001678FF">
        <w:tc>
          <w:tcPr>
            <w:tcW w:w="7510" w:type="dxa"/>
            <w:gridSpan w:val="3"/>
          </w:tcPr>
          <w:p w:rsidR="001678FF" w:rsidRDefault="001678FF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Företag</w:t>
            </w:r>
            <w:r>
              <w:rPr>
                <w:b/>
                <w:bCs/>
                <w:sz w:val="20"/>
              </w:rPr>
              <w:br/>
            </w:r>
          </w:p>
        </w:tc>
      </w:tr>
      <w:tr w:rsidR="001678FF">
        <w:tc>
          <w:tcPr>
            <w:tcW w:w="7510" w:type="dxa"/>
            <w:gridSpan w:val="3"/>
          </w:tcPr>
          <w:p w:rsidR="001678FF" w:rsidRDefault="001678FF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Postadress</w:t>
            </w:r>
            <w:r>
              <w:rPr>
                <w:b/>
                <w:bCs/>
                <w:sz w:val="20"/>
              </w:rPr>
              <w:br/>
            </w:r>
          </w:p>
        </w:tc>
      </w:tr>
      <w:tr w:rsidR="001678FF">
        <w:tc>
          <w:tcPr>
            <w:tcW w:w="4570" w:type="dxa"/>
          </w:tcPr>
          <w:p w:rsidR="001678FF" w:rsidRDefault="001678FF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Kontaktperson</w:t>
            </w:r>
            <w:r>
              <w:rPr>
                <w:b/>
                <w:bCs/>
                <w:sz w:val="20"/>
              </w:rPr>
              <w:br/>
            </w:r>
          </w:p>
        </w:tc>
        <w:tc>
          <w:tcPr>
            <w:tcW w:w="2940" w:type="dxa"/>
            <w:gridSpan w:val="2"/>
          </w:tcPr>
          <w:p w:rsidR="001678FF" w:rsidRDefault="001678FF">
            <w:pPr>
              <w:pStyle w:val="Rubrik5"/>
              <w:rPr>
                <w:sz w:val="20"/>
              </w:rPr>
            </w:pPr>
            <w:r>
              <w:rPr>
                <w:sz w:val="20"/>
              </w:rPr>
              <w:t>Tel nr</w:t>
            </w:r>
          </w:p>
        </w:tc>
      </w:tr>
      <w:tr w:rsidR="001678FF">
        <w:tc>
          <w:tcPr>
            <w:tcW w:w="4570" w:type="dxa"/>
          </w:tcPr>
          <w:p w:rsidR="001678FF" w:rsidRDefault="001678FF">
            <w:pPr>
              <w:spacing w:line="360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Organisationsnummer</w:t>
            </w:r>
            <w:r>
              <w:rPr>
                <w:b/>
                <w:bCs/>
                <w:sz w:val="20"/>
              </w:rPr>
              <w:br/>
            </w:r>
          </w:p>
        </w:tc>
        <w:tc>
          <w:tcPr>
            <w:tcW w:w="2940" w:type="dxa"/>
            <w:gridSpan w:val="2"/>
          </w:tcPr>
          <w:p w:rsidR="001678FF" w:rsidRDefault="001678FF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e-post</w:t>
            </w:r>
          </w:p>
        </w:tc>
      </w:tr>
      <w:tr w:rsidR="001678FF">
        <w:trPr>
          <w:cantSplit/>
        </w:trPr>
        <w:tc>
          <w:tcPr>
            <w:tcW w:w="7510" w:type="dxa"/>
            <w:gridSpan w:val="3"/>
          </w:tcPr>
          <w:p w:rsidR="001678FF" w:rsidRDefault="000132F4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Avfallets </w:t>
            </w:r>
            <w:proofErr w:type="gramStart"/>
            <w:r>
              <w:rPr>
                <w:b/>
                <w:bCs/>
                <w:sz w:val="20"/>
              </w:rPr>
              <w:t>ursprung</w:t>
            </w:r>
            <w:r w:rsidR="001678FF">
              <w:rPr>
                <w:b/>
                <w:bCs/>
                <w:sz w:val="20"/>
              </w:rPr>
              <w:t xml:space="preserve">  (</w:t>
            </w:r>
            <w:proofErr w:type="gramEnd"/>
            <w:r w:rsidR="001678FF">
              <w:rPr>
                <w:b/>
                <w:bCs/>
                <w:sz w:val="20"/>
              </w:rPr>
              <w:t xml:space="preserve">ange typ av industri, sorteringsanläggning </w:t>
            </w:r>
            <w:proofErr w:type="spellStart"/>
            <w:r w:rsidR="001678FF">
              <w:rPr>
                <w:b/>
                <w:bCs/>
                <w:sz w:val="20"/>
              </w:rPr>
              <w:t>etc</w:t>
            </w:r>
            <w:proofErr w:type="spellEnd"/>
            <w:r w:rsidR="001678FF">
              <w:rPr>
                <w:b/>
                <w:bCs/>
                <w:sz w:val="20"/>
              </w:rPr>
              <w:t>)</w:t>
            </w:r>
          </w:p>
          <w:p w:rsidR="001678FF" w:rsidRDefault="001678FF">
            <w:pPr>
              <w:spacing w:line="360" w:lineRule="auto"/>
              <w:rPr>
                <w:b/>
                <w:bCs/>
                <w:sz w:val="16"/>
              </w:rPr>
            </w:pPr>
          </w:p>
          <w:p w:rsidR="00A9750A" w:rsidRDefault="00A9750A">
            <w:pPr>
              <w:spacing w:line="360" w:lineRule="auto"/>
              <w:rPr>
                <w:b/>
                <w:bCs/>
                <w:sz w:val="16"/>
              </w:rPr>
            </w:pPr>
          </w:p>
          <w:p w:rsidR="001678FF" w:rsidRDefault="001678FF">
            <w:pPr>
              <w:spacing w:line="360" w:lineRule="auto"/>
              <w:rPr>
                <w:b/>
                <w:bCs/>
                <w:sz w:val="16"/>
              </w:rPr>
            </w:pPr>
          </w:p>
        </w:tc>
      </w:tr>
      <w:tr w:rsidR="001678FF">
        <w:trPr>
          <w:cantSplit/>
        </w:trPr>
        <w:tc>
          <w:tcPr>
            <w:tcW w:w="7510" w:type="dxa"/>
            <w:gridSpan w:val="3"/>
          </w:tcPr>
          <w:p w:rsidR="001678FF" w:rsidRDefault="001678FF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Karakteriseringen avser </w:t>
            </w:r>
          </w:p>
          <w:p w:rsidR="001678FF" w:rsidRDefault="001678F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62CD0">
              <w:rPr>
                <w:sz w:val="20"/>
              </w:rPr>
            </w:r>
            <w:r w:rsidR="00762C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proofErr w:type="gramStart"/>
            <w:r>
              <w:rPr>
                <w:sz w:val="20"/>
              </w:rPr>
              <w:t>Ett  avfall</w:t>
            </w:r>
            <w:proofErr w:type="gramEnd"/>
            <w:r>
              <w:rPr>
                <w:sz w:val="20"/>
              </w:rPr>
              <w:t xml:space="preserve"> som </w:t>
            </w:r>
            <w:r>
              <w:rPr>
                <w:sz w:val="20"/>
                <w:u w:val="single"/>
              </w:rPr>
              <w:t>genereras regelbundet</w:t>
            </w:r>
            <w:r>
              <w:rPr>
                <w:sz w:val="20"/>
              </w:rPr>
              <w:t xml:space="preserve"> (tex avfall som kontinuerligt genereras i en</w:t>
            </w:r>
            <w:r>
              <w:rPr>
                <w:sz w:val="20"/>
              </w:rPr>
              <w:br/>
              <w:t xml:space="preserve">          process i en industri)</w:t>
            </w:r>
            <w:r>
              <w:rPr>
                <w:sz w:val="20"/>
              </w:rPr>
              <w:br/>
              <w:t xml:space="preserve">          Årlig producerad mängd, ca;……………………………..ton</w:t>
            </w:r>
          </w:p>
          <w:p w:rsidR="001678FF" w:rsidRDefault="001678FF">
            <w:pPr>
              <w:rPr>
                <w:sz w:val="20"/>
              </w:rPr>
            </w:pPr>
          </w:p>
          <w:p w:rsidR="001678FF" w:rsidRDefault="001678F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62CD0">
              <w:rPr>
                <w:sz w:val="20"/>
              </w:rPr>
            </w:r>
            <w:r w:rsidR="00762C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Ett avfall som </w:t>
            </w:r>
            <w:r>
              <w:rPr>
                <w:sz w:val="20"/>
                <w:u w:val="single"/>
              </w:rPr>
              <w:t xml:space="preserve">inte genereras </w:t>
            </w:r>
            <w:proofErr w:type="gramStart"/>
            <w:r>
              <w:rPr>
                <w:sz w:val="20"/>
                <w:u w:val="single"/>
              </w:rPr>
              <w:t>regelbundet</w:t>
            </w:r>
            <w:r>
              <w:rPr>
                <w:sz w:val="20"/>
              </w:rPr>
              <w:t xml:space="preserve">  tex</w:t>
            </w:r>
            <w:proofErr w:type="gramEnd"/>
            <w:r>
              <w:rPr>
                <w:sz w:val="20"/>
              </w:rPr>
              <w:t xml:space="preserve"> ett specifikt uppdrag ( tex en rivning, </w:t>
            </w:r>
            <w:r>
              <w:rPr>
                <w:sz w:val="20"/>
              </w:rPr>
              <w:br/>
              <w:t xml:space="preserve">          ett speciellt behandlingsuppdrag av förorenad mark)</w:t>
            </w:r>
          </w:p>
          <w:p w:rsidR="001678FF" w:rsidRDefault="001678FF">
            <w:pPr>
              <w:rPr>
                <w:sz w:val="20"/>
              </w:rPr>
            </w:pPr>
            <w:r>
              <w:rPr>
                <w:sz w:val="20"/>
              </w:rPr>
              <w:t xml:space="preserve">          Beräknad mängd, </w:t>
            </w:r>
            <w:proofErr w:type="gramStart"/>
            <w:r>
              <w:rPr>
                <w:sz w:val="20"/>
              </w:rPr>
              <w:t>ca;…</w:t>
            </w:r>
            <w:proofErr w:type="gramEnd"/>
            <w:r>
              <w:rPr>
                <w:sz w:val="20"/>
              </w:rPr>
              <w:t>…………………………………..ton</w:t>
            </w:r>
          </w:p>
          <w:p w:rsidR="001678FF" w:rsidRDefault="001678FF">
            <w:pPr>
              <w:rPr>
                <w:b/>
                <w:bCs/>
                <w:sz w:val="20"/>
              </w:rPr>
            </w:pPr>
          </w:p>
          <w:p w:rsidR="001678FF" w:rsidRDefault="001678FF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62CD0">
              <w:rPr>
                <w:sz w:val="20"/>
              </w:rPr>
            </w:r>
            <w:r w:rsidR="00762C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proofErr w:type="gramStart"/>
            <w:r>
              <w:rPr>
                <w:sz w:val="20"/>
              </w:rPr>
              <w:t>Annat;.................................................</w:t>
            </w:r>
            <w:proofErr w:type="gramEnd"/>
          </w:p>
        </w:tc>
      </w:tr>
      <w:tr w:rsidR="001678FF">
        <w:trPr>
          <w:cantSplit/>
        </w:trPr>
        <w:tc>
          <w:tcPr>
            <w:tcW w:w="7510" w:type="dxa"/>
            <w:gridSpan w:val="3"/>
          </w:tcPr>
          <w:p w:rsidR="001678FF" w:rsidRDefault="002261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60960</wp:posOffset>
                      </wp:positionV>
                      <wp:extent cx="0" cy="914400"/>
                      <wp:effectExtent l="0" t="0" r="0" b="0"/>
                      <wp:wrapNone/>
                      <wp:docPr id="2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BF64D4" id="Line 3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4.8pt" to="-36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AqEQIAACg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"/>
                  </w:pict>
                </mc:Fallback>
              </mc:AlternateContent>
            </w:r>
            <w:r w:rsidR="001678FF">
              <w:rPr>
                <w:b/>
                <w:bCs/>
                <w:sz w:val="20"/>
              </w:rPr>
              <w:t xml:space="preserve">Kortfattad redogörelse av kontroll om avfallet kan återvinnas, tex. återanvändning, materialåtervinning eller energiutvinning </w:t>
            </w:r>
          </w:p>
          <w:p w:rsidR="001678FF" w:rsidRDefault="001678FF">
            <w:pPr>
              <w:spacing w:line="360" w:lineRule="auto"/>
              <w:rPr>
                <w:b/>
                <w:bCs/>
                <w:sz w:val="20"/>
              </w:rPr>
            </w:pPr>
          </w:p>
          <w:p w:rsidR="001678FF" w:rsidRDefault="001678FF">
            <w:pPr>
              <w:spacing w:line="360" w:lineRule="auto"/>
              <w:rPr>
                <w:b/>
                <w:bCs/>
                <w:sz w:val="20"/>
              </w:rPr>
            </w:pPr>
          </w:p>
          <w:p w:rsidR="001678FF" w:rsidRDefault="001678FF">
            <w:pPr>
              <w:spacing w:line="360" w:lineRule="auto"/>
              <w:rPr>
                <w:b/>
                <w:bCs/>
                <w:sz w:val="20"/>
              </w:rPr>
            </w:pPr>
          </w:p>
        </w:tc>
      </w:tr>
    </w:tbl>
    <w:p w:rsidR="001678FF" w:rsidRDefault="001678FF">
      <w:pPr>
        <w:pStyle w:val="Rubrik1"/>
        <w:rPr>
          <w:rFonts w:cs="Times New Roman"/>
          <w:szCs w:val="17"/>
        </w:rPr>
      </w:pPr>
    </w:p>
    <w:p w:rsidR="001678FF" w:rsidRDefault="001678FF">
      <w:pPr>
        <w:pStyle w:val="Rubrik1"/>
      </w:pPr>
      <w:r>
        <w:rPr>
          <w:rFonts w:cs="Times New Roman"/>
          <w:szCs w:val="17"/>
        </w:rPr>
        <w:t xml:space="preserve">2. Avfallskoden enligt </w:t>
      </w:r>
      <w:r w:rsidR="00877DC8">
        <w:rPr>
          <w:rFonts w:cs="Times New Roman"/>
          <w:szCs w:val="17"/>
        </w:rPr>
        <w:t xml:space="preserve">bilaga till </w:t>
      </w:r>
      <w:r>
        <w:rPr>
          <w:rFonts w:cs="Times New Roman"/>
          <w:szCs w:val="17"/>
        </w:rPr>
        <w:t>avfallsförordningen (2011:927) och om avfallet utgör farligt avfall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0"/>
      </w:tblGrid>
      <w:tr w:rsidR="001678FF">
        <w:tc>
          <w:tcPr>
            <w:tcW w:w="7510" w:type="dxa"/>
          </w:tcPr>
          <w:p w:rsidR="001678FF" w:rsidRDefault="001678FF">
            <w:pPr>
              <w:spacing w:line="360" w:lineRule="auto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Avfallskod  (</w:t>
            </w:r>
            <w:proofErr w:type="gramEnd"/>
            <w:r>
              <w:rPr>
                <w:b/>
                <w:bCs/>
                <w:sz w:val="20"/>
              </w:rPr>
              <w:t>glöm inte ev. asterisks)</w:t>
            </w:r>
          </w:p>
          <w:p w:rsidR="001678FF" w:rsidRDefault="001678FF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Aktuell </w:t>
            </w:r>
            <w:proofErr w:type="gramStart"/>
            <w:r>
              <w:rPr>
                <w:b/>
                <w:bCs/>
                <w:sz w:val="20"/>
              </w:rPr>
              <w:t>avfallskod</w:t>
            </w:r>
            <w:r>
              <w:rPr>
                <w:sz w:val="20"/>
              </w:rPr>
              <w:t>;..................................................</w:t>
            </w:r>
            <w:proofErr w:type="gramEnd"/>
          </w:p>
          <w:p w:rsidR="001678FF" w:rsidRDefault="00B95A41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62CD0">
              <w:rPr>
                <w:sz w:val="20"/>
              </w:rPr>
            </w:r>
            <w:r w:rsidR="00762C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b/>
                <w:bCs/>
                <w:sz w:val="16"/>
              </w:rPr>
              <w:t xml:space="preserve">  </w:t>
            </w:r>
            <w:r w:rsidR="001678FF">
              <w:rPr>
                <w:b/>
                <w:bCs/>
                <w:sz w:val="16"/>
              </w:rPr>
              <w:t xml:space="preserve">   </w:t>
            </w:r>
            <w:r w:rsidR="001678FF">
              <w:rPr>
                <w:sz w:val="20"/>
              </w:rPr>
              <w:t>Avfallet klassificeras som farligt avfall</w:t>
            </w:r>
          </w:p>
          <w:p w:rsidR="001678FF" w:rsidRDefault="00B95A41">
            <w:pPr>
              <w:spacing w:line="360" w:lineRule="auto"/>
              <w:rPr>
                <w:b/>
                <w:bCs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62CD0">
              <w:rPr>
                <w:sz w:val="20"/>
              </w:rPr>
            </w:r>
            <w:r w:rsidR="00762C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b/>
                <w:bCs/>
                <w:sz w:val="16"/>
              </w:rPr>
              <w:t xml:space="preserve">  </w:t>
            </w:r>
            <w:r w:rsidR="001678FF">
              <w:rPr>
                <w:b/>
                <w:bCs/>
                <w:sz w:val="16"/>
              </w:rPr>
              <w:t xml:space="preserve">   </w:t>
            </w:r>
            <w:r w:rsidR="001678FF">
              <w:rPr>
                <w:sz w:val="20"/>
              </w:rPr>
              <w:t xml:space="preserve">Avfallet klassificeras </w:t>
            </w:r>
            <w:r w:rsidR="001678FF">
              <w:rPr>
                <w:sz w:val="20"/>
                <w:u w:val="single"/>
              </w:rPr>
              <w:t>inte</w:t>
            </w:r>
            <w:r w:rsidR="001678FF">
              <w:rPr>
                <w:sz w:val="20"/>
              </w:rPr>
              <w:t xml:space="preserve"> som farligt avfall</w:t>
            </w:r>
          </w:p>
          <w:p w:rsidR="001678FF" w:rsidRDefault="001678FF">
            <w:pPr>
              <w:spacing w:line="360" w:lineRule="auto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----</w:t>
            </w:r>
          </w:p>
          <w:p w:rsidR="001678FF" w:rsidRDefault="001678FF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Avfallet hör till en kategori avfall med dubbel ingång ” spegelingång”</w:t>
            </w:r>
          </w:p>
          <w:p w:rsidR="001678FF" w:rsidRDefault="001678FF">
            <w:pPr>
              <w:rPr>
                <w:sz w:val="20"/>
              </w:rPr>
            </w:pPr>
            <w:r>
              <w:rPr>
                <w:sz w:val="20"/>
              </w:rPr>
              <w:t>Om en avfallstyp identifieras som farlig genom en specifik eller allmän hänvisning till farliga ämnen skall avfallet endast betraktas som farligt om det innehåller dessa ämnen i</w:t>
            </w:r>
          </w:p>
          <w:p w:rsidR="001678FF" w:rsidRDefault="001678F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koncentrationer (dvs. viktprocent) som är så höga att avfallet uppvisar en eller flera av de egenskaper som anges i bilaga 1 i avfallsförordningen.</w:t>
            </w:r>
          </w:p>
          <w:p w:rsidR="001678FF" w:rsidRDefault="001678FF">
            <w:pPr>
              <w:rPr>
                <w:sz w:val="20"/>
              </w:rPr>
            </w:pPr>
          </w:p>
          <w:p w:rsidR="001678FF" w:rsidRDefault="00E56CA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62CD0">
              <w:rPr>
                <w:sz w:val="20"/>
              </w:rPr>
            </w:r>
            <w:r w:rsidR="00762C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b/>
                <w:bCs/>
                <w:sz w:val="16"/>
              </w:rPr>
              <w:t xml:space="preserve">    </w:t>
            </w:r>
            <w:r w:rsidR="001678FF">
              <w:rPr>
                <w:b/>
                <w:bCs/>
                <w:sz w:val="16"/>
              </w:rPr>
              <w:t xml:space="preserve"> </w:t>
            </w:r>
            <w:r w:rsidR="001678FF">
              <w:rPr>
                <w:sz w:val="20"/>
              </w:rPr>
              <w:t xml:space="preserve">Analys av totalhalter samt en bedömning av </w:t>
            </w:r>
            <w:proofErr w:type="gramStart"/>
            <w:r w:rsidR="001678FF">
              <w:rPr>
                <w:sz w:val="20"/>
              </w:rPr>
              <w:t>resultatet  redovisas</w:t>
            </w:r>
            <w:proofErr w:type="gramEnd"/>
            <w:r w:rsidR="001678FF">
              <w:rPr>
                <w:sz w:val="20"/>
              </w:rPr>
              <w:br/>
              <w:t xml:space="preserve">       </w:t>
            </w:r>
            <w:r>
              <w:rPr>
                <w:sz w:val="20"/>
              </w:rPr>
              <w:t xml:space="preserve">     </w:t>
            </w:r>
            <w:r w:rsidR="001678FF">
              <w:rPr>
                <w:sz w:val="20"/>
              </w:rPr>
              <w:t xml:space="preserve"> i bilaga ..........................</w:t>
            </w:r>
          </w:p>
          <w:p w:rsidR="001678FF" w:rsidRDefault="00E56CA0">
            <w:pPr>
              <w:rPr>
                <w:sz w:val="20"/>
              </w:rPr>
            </w:pPr>
            <w:r>
              <w:rPr>
                <w:b/>
                <w:bCs/>
                <w:sz w:val="16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62CD0">
              <w:rPr>
                <w:sz w:val="20"/>
              </w:rPr>
            </w:r>
            <w:r w:rsidR="00762C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b/>
                <w:bCs/>
                <w:sz w:val="16"/>
              </w:rPr>
              <w:t xml:space="preserve">   </w:t>
            </w:r>
            <w:r w:rsidR="001678FF">
              <w:rPr>
                <w:b/>
                <w:bCs/>
                <w:sz w:val="16"/>
              </w:rPr>
              <w:t xml:space="preserve">   </w:t>
            </w:r>
            <w:r>
              <w:rPr>
                <w:b/>
                <w:bCs/>
                <w:sz w:val="16"/>
              </w:rPr>
              <w:t xml:space="preserve"> </w:t>
            </w:r>
            <w:r w:rsidR="001678FF">
              <w:rPr>
                <w:sz w:val="20"/>
              </w:rPr>
              <w:t>Uppenbart att analys inte krävs (motivering ska anges);</w:t>
            </w:r>
          </w:p>
          <w:p w:rsidR="001678FF" w:rsidRDefault="001678FF">
            <w:pPr>
              <w:spacing w:line="360" w:lineRule="auto"/>
              <w:rPr>
                <w:b/>
                <w:bCs/>
                <w:sz w:val="16"/>
              </w:rPr>
            </w:pPr>
            <w:r>
              <w:rPr>
                <w:sz w:val="20"/>
              </w:rPr>
              <w:t xml:space="preserve">  </w:t>
            </w:r>
          </w:p>
        </w:tc>
      </w:tr>
    </w:tbl>
    <w:p w:rsidR="001678FF" w:rsidRDefault="001678FF"/>
    <w:p w:rsidR="001678FF" w:rsidRDefault="001678FF">
      <w:pPr>
        <w:pStyle w:val="Rubrik1"/>
      </w:pPr>
      <w:r>
        <w:t xml:space="preserve">3. Process som givit upphov till avfallet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0"/>
      </w:tblGrid>
      <w:tr w:rsidR="001678FF">
        <w:trPr>
          <w:cantSplit/>
        </w:trPr>
        <w:tc>
          <w:tcPr>
            <w:tcW w:w="7510" w:type="dxa"/>
          </w:tcPr>
          <w:p w:rsidR="001678FF" w:rsidRDefault="001678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Process som givit upphov till avfallet </w:t>
            </w:r>
            <w:proofErr w:type="gramStart"/>
            <w:r>
              <w:rPr>
                <w:b/>
                <w:bCs/>
                <w:sz w:val="20"/>
              </w:rPr>
              <w:t>( tex</w:t>
            </w:r>
            <w:proofErr w:type="gramEnd"/>
            <w:r>
              <w:rPr>
                <w:b/>
                <w:bCs/>
                <w:sz w:val="20"/>
              </w:rPr>
              <w:t xml:space="preserve">  lackering, blästring, ytbehandling, sortering vid industri/sorteringsanläggning, rivning </w:t>
            </w:r>
            <w:proofErr w:type="spellStart"/>
            <w:r>
              <w:rPr>
                <w:b/>
                <w:bCs/>
                <w:sz w:val="20"/>
              </w:rPr>
              <w:t>etc</w:t>
            </w:r>
            <w:proofErr w:type="spellEnd"/>
            <w:r>
              <w:rPr>
                <w:b/>
                <w:bCs/>
                <w:sz w:val="20"/>
              </w:rPr>
              <w:t>)</w:t>
            </w:r>
          </w:p>
          <w:p w:rsidR="001678FF" w:rsidRDefault="001678FF">
            <w:pPr>
              <w:spacing w:line="360" w:lineRule="auto"/>
              <w:rPr>
                <w:b/>
                <w:bCs/>
                <w:sz w:val="16"/>
              </w:rPr>
            </w:pPr>
          </w:p>
          <w:p w:rsidR="001678FF" w:rsidRDefault="001678FF">
            <w:pPr>
              <w:spacing w:line="360" w:lineRule="auto"/>
              <w:rPr>
                <w:b/>
                <w:bCs/>
                <w:sz w:val="16"/>
              </w:rPr>
            </w:pPr>
          </w:p>
          <w:p w:rsidR="001678FF" w:rsidRDefault="001678FF">
            <w:pPr>
              <w:spacing w:line="360" w:lineRule="auto"/>
              <w:rPr>
                <w:b/>
                <w:bCs/>
                <w:sz w:val="16"/>
              </w:rPr>
            </w:pPr>
          </w:p>
        </w:tc>
      </w:tr>
      <w:tr w:rsidR="001678FF">
        <w:trPr>
          <w:cantSplit/>
        </w:trPr>
        <w:tc>
          <w:tcPr>
            <w:tcW w:w="7510" w:type="dxa"/>
          </w:tcPr>
          <w:p w:rsidR="001678FF" w:rsidRDefault="001678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Material som ingått i processen </w:t>
            </w:r>
          </w:p>
          <w:p w:rsidR="001678FF" w:rsidRDefault="001678FF">
            <w:pPr>
              <w:rPr>
                <w:b/>
                <w:bCs/>
                <w:sz w:val="20"/>
              </w:rPr>
            </w:pPr>
          </w:p>
          <w:p w:rsidR="001678FF" w:rsidRDefault="001678FF">
            <w:pPr>
              <w:rPr>
                <w:b/>
                <w:bCs/>
                <w:sz w:val="20"/>
              </w:rPr>
            </w:pPr>
          </w:p>
          <w:p w:rsidR="001678FF" w:rsidRDefault="001678FF">
            <w:pPr>
              <w:rPr>
                <w:b/>
                <w:bCs/>
                <w:sz w:val="20"/>
              </w:rPr>
            </w:pPr>
          </w:p>
        </w:tc>
      </w:tr>
      <w:tr w:rsidR="001678FF">
        <w:trPr>
          <w:cantSplit/>
        </w:trPr>
        <w:tc>
          <w:tcPr>
            <w:tcW w:w="7510" w:type="dxa"/>
          </w:tcPr>
          <w:p w:rsidR="001678FF" w:rsidRDefault="001678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Eventuella föroreningar som kan misstänkas i avfallet</w:t>
            </w:r>
          </w:p>
          <w:p w:rsidR="001678FF" w:rsidRDefault="001678FF">
            <w:pPr>
              <w:rPr>
                <w:b/>
                <w:bCs/>
                <w:sz w:val="20"/>
              </w:rPr>
            </w:pPr>
          </w:p>
          <w:p w:rsidR="001678FF" w:rsidRDefault="001678FF">
            <w:pPr>
              <w:rPr>
                <w:b/>
                <w:bCs/>
                <w:sz w:val="20"/>
              </w:rPr>
            </w:pPr>
          </w:p>
          <w:p w:rsidR="001678FF" w:rsidRDefault="001678FF">
            <w:pPr>
              <w:rPr>
                <w:b/>
                <w:bCs/>
                <w:sz w:val="20"/>
              </w:rPr>
            </w:pPr>
          </w:p>
          <w:p w:rsidR="001678FF" w:rsidRDefault="001678FF">
            <w:pPr>
              <w:rPr>
                <w:b/>
                <w:bCs/>
                <w:sz w:val="20"/>
              </w:rPr>
            </w:pPr>
          </w:p>
        </w:tc>
      </w:tr>
    </w:tbl>
    <w:p w:rsidR="001678FF" w:rsidRDefault="001678FF">
      <w:pPr>
        <w:pStyle w:val="Rubrik1"/>
        <w:rPr>
          <w:rFonts w:cs="Times New Roman"/>
          <w:szCs w:val="17"/>
        </w:rPr>
      </w:pPr>
    </w:p>
    <w:p w:rsidR="001678FF" w:rsidRDefault="001678FF">
      <w:pPr>
        <w:pStyle w:val="Rubrik1"/>
        <w:rPr>
          <w:rFonts w:cs="Times New Roman"/>
        </w:rPr>
      </w:pPr>
      <w:r>
        <w:rPr>
          <w:rFonts w:cs="Times New Roman"/>
          <w:szCs w:val="17"/>
        </w:rPr>
        <w:t>4. Vilken behandling avfallet genomgått enligt 14 § förordningen</w:t>
      </w:r>
      <w:r>
        <w:rPr>
          <w:rFonts w:cs="Times New Roman"/>
          <w:szCs w:val="17"/>
        </w:rPr>
        <w:br/>
        <w:t xml:space="preserve"> </w:t>
      </w:r>
      <w:proofErr w:type="gramStart"/>
      <w:r>
        <w:rPr>
          <w:rFonts w:cs="Times New Roman"/>
          <w:szCs w:val="17"/>
        </w:rPr>
        <w:t xml:space="preserve">   (</w:t>
      </w:r>
      <w:proofErr w:type="gramEnd"/>
      <w:r>
        <w:rPr>
          <w:rFonts w:cs="Times New Roman"/>
          <w:szCs w:val="17"/>
        </w:rPr>
        <w:t>2001:512) om deponering av avfall</w:t>
      </w:r>
      <w:r>
        <w:rPr>
          <w:rFonts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0"/>
      </w:tblGrid>
      <w:tr w:rsidR="001678FF">
        <w:tc>
          <w:tcPr>
            <w:tcW w:w="7510" w:type="dxa"/>
          </w:tcPr>
          <w:p w:rsidR="001678FF" w:rsidRDefault="001678FF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Behandling som avfallet genomgått</w:t>
            </w:r>
          </w:p>
          <w:p w:rsidR="001678FF" w:rsidRDefault="001678FF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 behandling avses, enligt 14 § i deponeringsförordningen, användning av fysikaliska, termiska, kemiska eller biologiska metoder, inklusive sortering, som ändrar avfallets egenskaper så att dess mängd eller farlighet minskas, hanteringen underlättas eller återvinning gynnas.</w:t>
            </w:r>
          </w:p>
          <w:p w:rsidR="001678FF" w:rsidRDefault="001678FF">
            <w:pPr>
              <w:tabs>
                <w:tab w:val="left" w:pos="900"/>
              </w:tabs>
              <w:spacing w:line="360" w:lineRule="auto"/>
              <w:rPr>
                <w:b/>
                <w:bCs/>
                <w:sz w:val="20"/>
              </w:rPr>
            </w:pPr>
          </w:p>
          <w:p w:rsidR="001678FF" w:rsidRDefault="001678FF">
            <w:pPr>
              <w:tabs>
                <w:tab w:val="left" w:pos="900"/>
              </w:tabs>
              <w:spacing w:line="360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Observera att flera alternativ kan väljas! </w:t>
            </w:r>
          </w:p>
          <w:p w:rsidR="001678FF" w:rsidRDefault="001678FF">
            <w:pPr>
              <w:tabs>
                <w:tab w:val="left" w:pos="90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1"/>
            <w:r>
              <w:rPr>
                <w:sz w:val="20"/>
              </w:rPr>
              <w:instrText xml:space="preserve"> FORMCHECKBOX </w:instrText>
            </w:r>
            <w:r w:rsidR="00762CD0">
              <w:rPr>
                <w:sz w:val="20"/>
              </w:rPr>
            </w:r>
            <w:r w:rsidR="00762C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     Sortering</w:t>
            </w:r>
          </w:p>
          <w:p w:rsidR="001678FF" w:rsidRDefault="001678FF">
            <w:pPr>
              <w:tabs>
                <w:tab w:val="left" w:pos="90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62CD0">
              <w:rPr>
                <w:sz w:val="20"/>
              </w:rPr>
            </w:r>
            <w:r w:rsidR="00762C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FE5B5C">
              <w:rPr>
                <w:sz w:val="20"/>
              </w:rPr>
              <w:t xml:space="preserve">      Fysikaliskt (</w:t>
            </w:r>
            <w:r>
              <w:rPr>
                <w:sz w:val="20"/>
              </w:rPr>
              <w:t xml:space="preserve">tex </w:t>
            </w:r>
            <w:proofErr w:type="spellStart"/>
            <w:r>
              <w:rPr>
                <w:sz w:val="20"/>
              </w:rPr>
              <w:t>solidifiering</w:t>
            </w:r>
            <w:proofErr w:type="spellEnd"/>
            <w:r>
              <w:rPr>
                <w:sz w:val="20"/>
              </w:rPr>
              <w:t xml:space="preserve">) ange </w:t>
            </w:r>
            <w:proofErr w:type="gramStart"/>
            <w:r>
              <w:rPr>
                <w:sz w:val="20"/>
              </w:rPr>
              <w:t>hur;…</w:t>
            </w:r>
            <w:proofErr w:type="gramEnd"/>
            <w:r>
              <w:rPr>
                <w:sz w:val="20"/>
              </w:rPr>
              <w:t>…………………………………….</w:t>
            </w:r>
          </w:p>
          <w:p w:rsidR="001678FF" w:rsidRDefault="001678F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62CD0">
              <w:rPr>
                <w:sz w:val="20"/>
              </w:rPr>
            </w:r>
            <w:r w:rsidR="00762C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</w:t>
            </w:r>
            <w:proofErr w:type="gramStart"/>
            <w:r>
              <w:rPr>
                <w:sz w:val="20"/>
              </w:rPr>
              <w:t>Termiskt  ange</w:t>
            </w:r>
            <w:proofErr w:type="gramEnd"/>
            <w:r>
              <w:rPr>
                <w:sz w:val="20"/>
              </w:rPr>
              <w:t xml:space="preserve"> hur:……………………………………………………………  </w:t>
            </w:r>
          </w:p>
          <w:p w:rsidR="001678FF" w:rsidRDefault="001678F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62CD0">
              <w:rPr>
                <w:sz w:val="20"/>
              </w:rPr>
            </w:r>
            <w:r w:rsidR="00762C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FE5B5C">
              <w:rPr>
                <w:sz w:val="20"/>
              </w:rPr>
              <w:t xml:space="preserve">      Kemiskt (</w:t>
            </w:r>
            <w:r>
              <w:rPr>
                <w:sz w:val="20"/>
              </w:rPr>
              <w:t xml:space="preserve">tex stabilisering) ange </w:t>
            </w:r>
            <w:proofErr w:type="gramStart"/>
            <w:r>
              <w:rPr>
                <w:sz w:val="20"/>
              </w:rPr>
              <w:t>hur;…</w:t>
            </w:r>
            <w:proofErr w:type="gramEnd"/>
            <w:r>
              <w:rPr>
                <w:sz w:val="20"/>
              </w:rPr>
              <w:t>………………………………………..</w:t>
            </w:r>
          </w:p>
          <w:p w:rsidR="001678FF" w:rsidRDefault="001678F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62CD0">
              <w:rPr>
                <w:sz w:val="20"/>
              </w:rPr>
            </w:r>
            <w:r w:rsidR="00762C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Biologiskt (tex kompostering) ange </w:t>
            </w:r>
            <w:proofErr w:type="gramStart"/>
            <w:r>
              <w:rPr>
                <w:sz w:val="20"/>
              </w:rPr>
              <w:t>hur;…</w:t>
            </w:r>
            <w:proofErr w:type="gramEnd"/>
            <w:r>
              <w:rPr>
                <w:sz w:val="20"/>
              </w:rPr>
              <w:t>…………………………………….</w:t>
            </w:r>
          </w:p>
          <w:p w:rsidR="001678FF" w:rsidRDefault="001678F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62CD0">
              <w:rPr>
                <w:sz w:val="20"/>
              </w:rPr>
            </w:r>
            <w:r w:rsidR="00762C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Annat, ange </w:t>
            </w:r>
            <w:proofErr w:type="gramStart"/>
            <w:r>
              <w:rPr>
                <w:sz w:val="20"/>
              </w:rPr>
              <w:t>hur;…</w:t>
            </w:r>
            <w:proofErr w:type="gramEnd"/>
            <w:r>
              <w:rPr>
                <w:sz w:val="20"/>
              </w:rPr>
              <w:t>………………………………………………………………</w:t>
            </w:r>
          </w:p>
          <w:p w:rsidR="001678FF" w:rsidRDefault="001678FF">
            <w:pPr>
              <w:spacing w:line="360" w:lineRule="auto"/>
              <w:rPr>
                <w:b/>
                <w:bCs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62CD0">
              <w:rPr>
                <w:sz w:val="20"/>
              </w:rPr>
            </w:r>
            <w:r w:rsidR="00762C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Ingen behandling </w:t>
            </w:r>
            <w:proofErr w:type="gramStart"/>
            <w:r>
              <w:rPr>
                <w:sz w:val="20"/>
              </w:rPr>
              <w:t>nödvändig ,</w:t>
            </w:r>
            <w:proofErr w:type="gramEnd"/>
            <w:r>
              <w:rPr>
                <w:sz w:val="20"/>
              </w:rPr>
              <w:t xml:space="preserve"> motivering;………………………………………</w:t>
            </w:r>
          </w:p>
        </w:tc>
      </w:tr>
    </w:tbl>
    <w:p w:rsidR="001678FF" w:rsidRDefault="001678FF"/>
    <w:p w:rsidR="001678FF" w:rsidRDefault="001678FF">
      <w:pPr>
        <w:pStyle w:val="Rubrik1"/>
        <w:rPr>
          <w:rFonts w:cs="Times New Roman"/>
        </w:rPr>
      </w:pPr>
      <w:r>
        <w:t xml:space="preserve">5. Avfallets sammansättning och dess utlakningsegenskaper, lukt, färg och form </w:t>
      </w:r>
      <w:r>
        <w:rPr>
          <w:rFonts w:cs="Times New Roman"/>
        </w:rPr>
        <w:t xml:space="preserve">(5 § 4 –5 </w:t>
      </w:r>
      <w:proofErr w:type="gramStart"/>
      <w:r>
        <w:rPr>
          <w:rFonts w:cs="Times New Roman"/>
        </w:rPr>
        <w:t>punkterna )</w:t>
      </w:r>
      <w:proofErr w:type="gramEnd"/>
      <w:r>
        <w:rPr>
          <w:rFonts w:cs="Times New Roman"/>
        </w:rPr>
        <w:t xml:space="preserve"> samt undantag enligt deponeringsförbuden i 12 § i NFS 2004:4</w:t>
      </w:r>
    </w:p>
    <w:tbl>
      <w:tblPr>
        <w:tblW w:w="7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1260"/>
        <w:gridCol w:w="2778"/>
      </w:tblGrid>
      <w:tr w:rsidR="001678FF">
        <w:tc>
          <w:tcPr>
            <w:tcW w:w="1690" w:type="dxa"/>
          </w:tcPr>
          <w:p w:rsidR="001678FF" w:rsidRDefault="001678FF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Avfallet är</w:t>
            </w:r>
          </w:p>
          <w:p w:rsidR="001678FF" w:rsidRDefault="001678F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62CD0">
              <w:rPr>
                <w:sz w:val="20"/>
              </w:rPr>
            </w:r>
            <w:r w:rsidR="00762C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Homogent   </w:t>
            </w:r>
          </w:p>
          <w:p w:rsidR="001678FF" w:rsidRDefault="001678F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62CD0">
              <w:rPr>
                <w:sz w:val="20"/>
              </w:rPr>
            </w:r>
            <w:r w:rsidR="00762C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Heterogent </w:t>
            </w:r>
          </w:p>
          <w:p w:rsidR="001678FF" w:rsidRDefault="001678FF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62CD0">
              <w:rPr>
                <w:sz w:val="20"/>
              </w:rPr>
            </w:r>
            <w:r w:rsidR="00762C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Monolitiskt   </w:t>
            </w:r>
          </w:p>
        </w:tc>
        <w:tc>
          <w:tcPr>
            <w:tcW w:w="3060" w:type="dxa"/>
            <w:gridSpan w:val="2"/>
          </w:tcPr>
          <w:p w:rsidR="001678FF" w:rsidRDefault="001678FF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Volymvikt </w:t>
            </w:r>
          </w:p>
          <w:p w:rsidR="001678FF" w:rsidRDefault="001678F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62CD0">
              <w:rPr>
                <w:sz w:val="20"/>
              </w:rPr>
            </w:r>
            <w:r w:rsidR="00762C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Analyserad 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 xml:space="preserve">.ton/m3 </w:t>
            </w:r>
          </w:p>
          <w:p w:rsidR="001678FF" w:rsidRDefault="001678F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62CD0">
              <w:rPr>
                <w:sz w:val="20"/>
              </w:rPr>
            </w:r>
            <w:r w:rsidR="00762C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Uppskattad 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.ton/m3</w:t>
            </w:r>
          </w:p>
        </w:tc>
        <w:tc>
          <w:tcPr>
            <w:tcW w:w="2778" w:type="dxa"/>
          </w:tcPr>
          <w:p w:rsidR="001678FF" w:rsidRDefault="001678FF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TS-halt</w:t>
            </w:r>
          </w:p>
          <w:p w:rsidR="001678FF" w:rsidRDefault="001678F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62CD0">
              <w:rPr>
                <w:sz w:val="20"/>
              </w:rPr>
            </w:r>
            <w:r w:rsidR="00762C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Analyserad 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.%</w:t>
            </w:r>
          </w:p>
          <w:p w:rsidR="001678FF" w:rsidRDefault="001678FF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62CD0">
              <w:rPr>
                <w:sz w:val="20"/>
              </w:rPr>
            </w:r>
            <w:r w:rsidR="00762C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Uppskattad 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.%</w:t>
            </w:r>
          </w:p>
        </w:tc>
      </w:tr>
      <w:tr w:rsidR="001678FF">
        <w:trPr>
          <w:cantSplit/>
        </w:trPr>
        <w:tc>
          <w:tcPr>
            <w:tcW w:w="7528" w:type="dxa"/>
            <w:gridSpan w:val="4"/>
          </w:tcPr>
          <w:p w:rsidR="001678FF" w:rsidRDefault="001678FF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Avfallet består av (ex. jord, sediment, gips, slam, trä etc.)</w:t>
            </w:r>
          </w:p>
          <w:p w:rsidR="001678FF" w:rsidRDefault="001678FF">
            <w:pPr>
              <w:spacing w:line="360" w:lineRule="auto"/>
              <w:rPr>
                <w:b/>
                <w:bCs/>
                <w:sz w:val="20"/>
              </w:rPr>
            </w:pPr>
          </w:p>
          <w:p w:rsidR="001678FF" w:rsidRDefault="001678FF">
            <w:pPr>
              <w:spacing w:line="360" w:lineRule="auto"/>
              <w:rPr>
                <w:b/>
                <w:bCs/>
                <w:sz w:val="20"/>
              </w:rPr>
            </w:pPr>
          </w:p>
        </w:tc>
      </w:tr>
      <w:tr w:rsidR="001678FF">
        <w:trPr>
          <w:cantSplit/>
        </w:trPr>
        <w:tc>
          <w:tcPr>
            <w:tcW w:w="3490" w:type="dxa"/>
            <w:gridSpan w:val="2"/>
          </w:tcPr>
          <w:p w:rsidR="001678FF" w:rsidRDefault="001678FF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Lukt</w:t>
            </w:r>
          </w:p>
          <w:p w:rsidR="001678FF" w:rsidRDefault="001678FF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4038" w:type="dxa"/>
            <w:gridSpan w:val="2"/>
          </w:tcPr>
          <w:p w:rsidR="001678FF" w:rsidRDefault="001678FF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Färg</w:t>
            </w:r>
          </w:p>
        </w:tc>
      </w:tr>
      <w:tr w:rsidR="001678FF">
        <w:trPr>
          <w:cantSplit/>
        </w:trPr>
        <w:tc>
          <w:tcPr>
            <w:tcW w:w="7528" w:type="dxa"/>
            <w:gridSpan w:val="4"/>
          </w:tcPr>
          <w:p w:rsidR="001678FF" w:rsidRDefault="001678FF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Fysikalisk form (fast, trögflytande, flytande, etc.)</w:t>
            </w:r>
          </w:p>
          <w:p w:rsidR="001678FF" w:rsidRDefault="001678FF">
            <w:pPr>
              <w:spacing w:line="360" w:lineRule="auto"/>
              <w:rPr>
                <w:b/>
                <w:bCs/>
                <w:sz w:val="20"/>
              </w:rPr>
            </w:pPr>
          </w:p>
          <w:p w:rsidR="001678FF" w:rsidRDefault="001678FF">
            <w:pPr>
              <w:spacing w:line="360" w:lineRule="auto"/>
              <w:rPr>
                <w:b/>
                <w:bCs/>
                <w:sz w:val="20"/>
              </w:rPr>
            </w:pPr>
          </w:p>
        </w:tc>
      </w:tr>
      <w:tr w:rsidR="001678FF">
        <w:trPr>
          <w:cantSplit/>
        </w:trPr>
        <w:tc>
          <w:tcPr>
            <w:tcW w:w="3490" w:type="dxa"/>
            <w:gridSpan w:val="2"/>
          </w:tcPr>
          <w:p w:rsidR="001678FF" w:rsidRDefault="001678FF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TOC- halt</w:t>
            </w:r>
            <w:r>
              <w:rPr>
                <w:b/>
                <w:bCs/>
                <w:sz w:val="20"/>
                <w:vertAlign w:val="superscript"/>
              </w:rPr>
              <w:t>1</w:t>
            </w:r>
          </w:p>
          <w:p w:rsidR="001678FF" w:rsidRDefault="001678F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62CD0">
              <w:rPr>
                <w:sz w:val="20"/>
              </w:rPr>
            </w:r>
            <w:r w:rsidR="00762C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Analyserad 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.% (</w:t>
            </w:r>
            <w:proofErr w:type="spellStart"/>
            <w:r>
              <w:rPr>
                <w:sz w:val="20"/>
              </w:rPr>
              <w:t>ts</w:t>
            </w:r>
            <w:proofErr w:type="spellEnd"/>
            <w:r>
              <w:rPr>
                <w:sz w:val="20"/>
              </w:rPr>
              <w:t>)</w:t>
            </w:r>
          </w:p>
          <w:p w:rsidR="001678FF" w:rsidRDefault="001678FF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62CD0">
              <w:rPr>
                <w:sz w:val="20"/>
              </w:rPr>
            </w:r>
            <w:r w:rsidR="00762C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Inte aktuellt</w:t>
            </w:r>
          </w:p>
        </w:tc>
        <w:tc>
          <w:tcPr>
            <w:tcW w:w="4038" w:type="dxa"/>
            <w:gridSpan w:val="2"/>
          </w:tcPr>
          <w:p w:rsidR="001678FF" w:rsidRDefault="001678FF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Brännbar andel</w:t>
            </w:r>
            <w:r>
              <w:rPr>
                <w:rStyle w:val="Fotnotsreferens"/>
                <w:b/>
                <w:bCs/>
                <w:sz w:val="20"/>
              </w:rPr>
              <w:footnoteReference w:customMarkFollows="1" w:id="1"/>
              <w:t>1</w:t>
            </w:r>
          </w:p>
          <w:p w:rsidR="001678FF" w:rsidRDefault="001678F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62CD0">
              <w:rPr>
                <w:sz w:val="20"/>
              </w:rPr>
            </w:r>
            <w:r w:rsidR="00762C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Analyserad 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 xml:space="preserve">.% (volym) </w:t>
            </w:r>
          </w:p>
          <w:p w:rsidR="001678FF" w:rsidRDefault="001678F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62CD0">
              <w:rPr>
                <w:sz w:val="20"/>
              </w:rPr>
            </w:r>
            <w:r w:rsidR="00762C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Uppskattad 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.% (volym)</w:t>
            </w:r>
          </w:p>
          <w:p w:rsidR="001678FF" w:rsidRDefault="001678FF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62CD0">
              <w:rPr>
                <w:sz w:val="20"/>
              </w:rPr>
            </w:r>
            <w:r w:rsidR="00762C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Inte aktuellt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1678FF">
        <w:tc>
          <w:tcPr>
            <w:tcW w:w="7528" w:type="dxa"/>
            <w:gridSpan w:val="4"/>
          </w:tcPr>
          <w:p w:rsidR="001678FF" w:rsidRDefault="001678FF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Sammansättning</w:t>
            </w:r>
          </w:p>
          <w:p w:rsidR="001678FF" w:rsidRDefault="001678FF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2"/>
            <w:r>
              <w:rPr>
                <w:b/>
                <w:bCs/>
                <w:sz w:val="20"/>
              </w:rPr>
              <w:instrText xml:space="preserve"> FORMCHECKBOX </w:instrText>
            </w:r>
            <w:r w:rsidR="00762CD0">
              <w:rPr>
                <w:b/>
                <w:bCs/>
                <w:sz w:val="20"/>
              </w:rPr>
            </w:r>
            <w:r w:rsidR="00762CD0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1"/>
            <w:r>
              <w:rPr>
                <w:b/>
                <w:bCs/>
                <w:sz w:val="20"/>
              </w:rPr>
              <w:t xml:space="preserve">     </w:t>
            </w:r>
            <w:r>
              <w:rPr>
                <w:sz w:val="20"/>
              </w:rPr>
              <w:t xml:space="preserve">Avfall med sådan sammansättning att det kan tas emot på en inert deponi </w:t>
            </w:r>
            <w:r>
              <w:rPr>
                <w:sz w:val="20"/>
              </w:rPr>
              <w:br/>
              <w:t xml:space="preserve">         enligt undantagen i 24 § </w:t>
            </w:r>
          </w:p>
          <w:p w:rsidR="001678FF" w:rsidRDefault="001678FF">
            <w:pPr>
              <w:rPr>
                <w:b/>
                <w:bCs/>
                <w:sz w:val="20"/>
              </w:rPr>
            </w:pPr>
          </w:p>
          <w:p w:rsidR="001678FF" w:rsidRDefault="001678FF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762CD0">
              <w:rPr>
                <w:b/>
                <w:bCs/>
                <w:sz w:val="20"/>
              </w:rPr>
            </w:r>
            <w:r w:rsidR="00762CD0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    </w:t>
            </w:r>
            <w:r>
              <w:rPr>
                <w:sz w:val="20"/>
              </w:rPr>
              <w:t xml:space="preserve">Avfall med sådan sammansättning att det kan tas emot på en inert deponi </w:t>
            </w:r>
            <w:r>
              <w:rPr>
                <w:sz w:val="20"/>
              </w:rPr>
              <w:br/>
              <w:t xml:space="preserve">          enligt resultat från laktester (22 §) och totalhalter (23 §)</w:t>
            </w:r>
          </w:p>
          <w:p w:rsidR="001678FF" w:rsidRDefault="001678FF">
            <w:pPr>
              <w:rPr>
                <w:sz w:val="20"/>
              </w:rPr>
            </w:pPr>
          </w:p>
          <w:p w:rsidR="001678FF" w:rsidRDefault="001678FF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3"/>
            <w:r>
              <w:rPr>
                <w:b/>
                <w:bCs/>
                <w:sz w:val="20"/>
              </w:rPr>
              <w:instrText xml:space="preserve"> FORMCHECKBOX </w:instrText>
            </w:r>
            <w:r w:rsidR="00762CD0">
              <w:rPr>
                <w:b/>
                <w:bCs/>
                <w:sz w:val="20"/>
              </w:rPr>
            </w:r>
            <w:r w:rsidR="00762CD0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2"/>
            <w:r>
              <w:rPr>
                <w:b/>
                <w:bCs/>
                <w:sz w:val="20"/>
              </w:rPr>
              <w:t xml:space="preserve">     </w:t>
            </w:r>
            <w:r>
              <w:rPr>
                <w:sz w:val="20"/>
              </w:rPr>
              <w:t>Icke-farligt avfall enligt</w:t>
            </w:r>
            <w:r>
              <w:rPr>
                <w:b/>
                <w:bCs/>
                <w:sz w:val="20"/>
              </w:rPr>
              <w:t xml:space="preserve"> </w:t>
            </w:r>
            <w:r w:rsidR="00B47B06" w:rsidRPr="00B47B06">
              <w:rPr>
                <w:bCs/>
                <w:sz w:val="20"/>
              </w:rPr>
              <w:t>avfalls</w:t>
            </w:r>
            <w:r w:rsidR="00B47B06">
              <w:rPr>
                <w:sz w:val="20"/>
              </w:rPr>
              <w:t xml:space="preserve">förordningen </w:t>
            </w:r>
            <w:r>
              <w:rPr>
                <w:sz w:val="20"/>
              </w:rPr>
              <w:t xml:space="preserve">(SFS </w:t>
            </w:r>
            <w:r w:rsidR="00B47B06">
              <w:rPr>
                <w:sz w:val="20"/>
              </w:rPr>
              <w:t>2011</w:t>
            </w:r>
            <w:r w:rsidR="00BC37CE">
              <w:rPr>
                <w:sz w:val="20"/>
              </w:rPr>
              <w:t>:927)</w:t>
            </w:r>
            <w:r>
              <w:rPr>
                <w:sz w:val="20"/>
              </w:rPr>
              <w:t>)</w:t>
            </w:r>
          </w:p>
          <w:p w:rsidR="001678FF" w:rsidRDefault="001678FF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</w:t>
            </w:r>
            <w:r>
              <w:rPr>
                <w:b/>
                <w:bCs/>
                <w:i/>
                <w:iCs/>
                <w:sz w:val="20"/>
              </w:rPr>
              <w:t>Specialfall (ifylles om aktuellt)</w:t>
            </w:r>
            <w:r>
              <w:rPr>
                <w:sz w:val="20"/>
              </w:rPr>
              <w:br/>
              <w:t xml:space="preserve">              </w:t>
            </w:r>
            <w:r>
              <w:rPr>
                <w:i/>
                <w:iCs/>
                <w:sz w:val="20"/>
              </w:rPr>
              <w:t xml:space="preserve">         </w:t>
            </w:r>
            <w:r>
              <w:rPr>
                <w:i/>
                <w:iCs/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</w:rPr>
              <w:instrText xml:space="preserve"> FORMCHECKBOX </w:instrText>
            </w:r>
            <w:r w:rsidR="00762CD0">
              <w:rPr>
                <w:i/>
                <w:iCs/>
                <w:sz w:val="20"/>
              </w:rPr>
            </w:r>
            <w:r w:rsidR="00762CD0"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sz w:val="20"/>
              </w:rPr>
              <w:fldChar w:fldCharType="end"/>
            </w:r>
            <w:r>
              <w:rPr>
                <w:i/>
                <w:iCs/>
                <w:sz w:val="20"/>
              </w:rPr>
              <w:t xml:space="preserve">     Provtagning är genomförd för kontroll av om samdeponering </w:t>
            </w:r>
            <w:r>
              <w:rPr>
                <w:i/>
                <w:iCs/>
                <w:sz w:val="20"/>
              </w:rPr>
              <w:br/>
              <w:t xml:space="preserve">                                 med gipsavfall är möjligt (26§), se bilaga..................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 xml:space="preserve">              </w:t>
            </w:r>
            <w:r>
              <w:rPr>
                <w:i/>
                <w:iCs/>
                <w:sz w:val="20"/>
              </w:rPr>
              <w:t xml:space="preserve">         </w:t>
            </w:r>
            <w:r>
              <w:rPr>
                <w:i/>
                <w:iCs/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</w:rPr>
              <w:instrText xml:space="preserve"> FORMCHECKBOX </w:instrText>
            </w:r>
            <w:r w:rsidR="00762CD0">
              <w:rPr>
                <w:i/>
                <w:iCs/>
                <w:sz w:val="20"/>
              </w:rPr>
            </w:r>
            <w:r w:rsidR="00762CD0"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sz w:val="20"/>
              </w:rPr>
              <w:fldChar w:fldCharType="end"/>
            </w:r>
            <w:r>
              <w:rPr>
                <w:i/>
                <w:iCs/>
                <w:sz w:val="20"/>
              </w:rPr>
              <w:t xml:space="preserve">     Provtagning är genomförd för kontroll av om samdeponering </w:t>
            </w:r>
            <w:r>
              <w:rPr>
                <w:i/>
                <w:iCs/>
                <w:sz w:val="20"/>
              </w:rPr>
              <w:br/>
              <w:t xml:space="preserve">                                 med icke-reaktivt farligt avfall är möjligt (30 §), se bilaga.................</w:t>
            </w:r>
            <w:r>
              <w:rPr>
                <w:sz w:val="20"/>
              </w:rPr>
              <w:br/>
            </w:r>
          </w:p>
          <w:p w:rsidR="001678FF" w:rsidRDefault="001678FF">
            <w:pPr>
              <w:spacing w:line="360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762CD0">
              <w:rPr>
                <w:b/>
                <w:bCs/>
                <w:sz w:val="20"/>
              </w:rPr>
            </w:r>
            <w:r w:rsidR="00762CD0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    </w:t>
            </w:r>
            <w:r>
              <w:rPr>
                <w:sz w:val="20"/>
              </w:rPr>
              <w:t>Farligt avfall enligt</w:t>
            </w:r>
            <w:r>
              <w:rPr>
                <w:b/>
                <w:bCs/>
                <w:sz w:val="20"/>
              </w:rPr>
              <w:t xml:space="preserve"> </w:t>
            </w:r>
            <w:r w:rsidR="00B47B06" w:rsidRPr="00B47B06">
              <w:rPr>
                <w:bCs/>
                <w:sz w:val="20"/>
              </w:rPr>
              <w:t>avfalls</w:t>
            </w:r>
            <w:r w:rsidR="00B47B06">
              <w:rPr>
                <w:sz w:val="20"/>
              </w:rPr>
              <w:t>förordningen (SFS 2011</w:t>
            </w:r>
            <w:r w:rsidR="00BC37CE">
              <w:rPr>
                <w:sz w:val="20"/>
              </w:rPr>
              <w:t>:927</w:t>
            </w:r>
            <w:r>
              <w:rPr>
                <w:sz w:val="20"/>
              </w:rPr>
              <w:t>)</w:t>
            </w:r>
          </w:p>
          <w:p w:rsidR="001678FF" w:rsidRDefault="001678FF">
            <w:pPr>
              <w:spacing w:line="360" w:lineRule="auto"/>
              <w:rPr>
                <w:sz w:val="20"/>
              </w:rPr>
            </w:pPr>
          </w:p>
          <w:p w:rsidR="001678FF" w:rsidRDefault="001678FF">
            <w:pPr>
              <w:spacing w:line="360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762CD0">
              <w:rPr>
                <w:b/>
                <w:bCs/>
                <w:sz w:val="20"/>
              </w:rPr>
            </w:r>
            <w:r w:rsidR="00762CD0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 </w:t>
            </w:r>
            <w:r>
              <w:rPr>
                <w:sz w:val="20"/>
              </w:rPr>
              <w:t xml:space="preserve">  Övriga uppgifter som tagits fram om avfallets sammansättning, se bilaga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</w:t>
            </w:r>
          </w:p>
          <w:p w:rsidR="001678FF" w:rsidRDefault="001678FF">
            <w:pPr>
              <w:spacing w:line="360" w:lineRule="auto"/>
              <w:rPr>
                <w:b/>
                <w:bCs/>
                <w:sz w:val="16"/>
              </w:rPr>
            </w:pPr>
          </w:p>
        </w:tc>
      </w:tr>
      <w:tr w:rsidR="001678FF">
        <w:tc>
          <w:tcPr>
            <w:tcW w:w="7528" w:type="dxa"/>
            <w:gridSpan w:val="4"/>
          </w:tcPr>
          <w:p w:rsidR="001678FF" w:rsidRDefault="001678FF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Utlakningsegenskaper är provade </w:t>
            </w:r>
            <w:r>
              <w:rPr>
                <w:sz w:val="20"/>
              </w:rPr>
              <w:t xml:space="preserve">(för avfall där det krävs laktester bör, enligt Länsstyrelsens bedömning, även totalhalten av samma </w:t>
            </w:r>
            <w:proofErr w:type="spellStart"/>
            <w:r>
              <w:rPr>
                <w:sz w:val="20"/>
              </w:rPr>
              <w:t>parameterar</w:t>
            </w:r>
            <w:proofErr w:type="spellEnd"/>
            <w:r>
              <w:rPr>
                <w:sz w:val="20"/>
              </w:rPr>
              <w:t xml:space="preserve"> analyseras och redovisas. Bifoga i så fall även dessa i bilageform)</w:t>
            </w:r>
          </w:p>
          <w:p w:rsidR="001678FF" w:rsidRDefault="001678FF">
            <w:pPr>
              <w:spacing w:line="360" w:lineRule="auto"/>
              <w:rPr>
                <w:sz w:val="20"/>
              </w:rPr>
            </w:pPr>
          </w:p>
          <w:p w:rsidR="001678FF" w:rsidRDefault="001678FF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9"/>
            <w:r>
              <w:rPr>
                <w:b/>
                <w:bCs/>
                <w:sz w:val="20"/>
              </w:rPr>
              <w:instrText xml:space="preserve"> FORMCHECKBOX </w:instrText>
            </w:r>
            <w:r w:rsidR="00762CD0">
              <w:rPr>
                <w:b/>
                <w:bCs/>
                <w:sz w:val="20"/>
              </w:rPr>
            </w:r>
            <w:r w:rsidR="00762CD0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3"/>
            <w:r>
              <w:rPr>
                <w:b/>
                <w:bCs/>
                <w:sz w:val="20"/>
              </w:rPr>
              <w:t xml:space="preserve">    </w:t>
            </w:r>
            <w:r>
              <w:rPr>
                <w:sz w:val="20"/>
              </w:rPr>
              <w:t xml:space="preserve"> avfallet </w:t>
            </w:r>
            <w:r>
              <w:rPr>
                <w:sz w:val="20"/>
                <w:u w:val="single"/>
              </w:rPr>
              <w:t>genereras regelbundet</w:t>
            </w:r>
            <w:r w:rsidRPr="0059283C">
              <w:rPr>
                <w:sz w:val="20"/>
              </w:rPr>
              <w:t xml:space="preserve"> </w:t>
            </w:r>
            <w:r>
              <w:rPr>
                <w:sz w:val="20"/>
              </w:rPr>
              <w:t>(15§)</w:t>
            </w:r>
            <w:r w:rsidR="008C1222">
              <w:rPr>
                <w:sz w:val="20"/>
              </w:rPr>
              <w:t xml:space="preserve"> </w:t>
            </w:r>
            <w:r>
              <w:rPr>
                <w:sz w:val="20"/>
              </w:rPr>
              <w:t>och därför är såväl kolonntest som</w:t>
            </w:r>
            <w:r>
              <w:rPr>
                <w:sz w:val="20"/>
              </w:rPr>
              <w:br/>
              <w:t xml:space="preserve">         skaktestgenomfört på det aktuella avfallet. Resultaten redovisas i bilaga……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</w:t>
            </w:r>
          </w:p>
          <w:p w:rsidR="001678FF" w:rsidRDefault="001678FF">
            <w:pPr>
              <w:rPr>
                <w:sz w:val="20"/>
              </w:rPr>
            </w:pPr>
          </w:p>
          <w:p w:rsidR="001678FF" w:rsidRDefault="001678FF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762CD0">
              <w:rPr>
                <w:b/>
                <w:bCs/>
                <w:sz w:val="20"/>
              </w:rPr>
            </w:r>
            <w:r w:rsidR="00762CD0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   </w:t>
            </w:r>
            <w:r>
              <w:rPr>
                <w:sz w:val="20"/>
              </w:rPr>
              <w:t xml:space="preserve"> avfallet </w:t>
            </w:r>
            <w:r w:rsidR="0059283C">
              <w:rPr>
                <w:sz w:val="20"/>
                <w:u w:val="single"/>
              </w:rPr>
              <w:t xml:space="preserve">genereras </w:t>
            </w:r>
            <w:proofErr w:type="gramStart"/>
            <w:r w:rsidR="0059283C">
              <w:rPr>
                <w:sz w:val="20"/>
                <w:u w:val="single"/>
              </w:rPr>
              <w:t>regelbundet</w:t>
            </w:r>
            <w:r w:rsidR="0059283C" w:rsidRPr="0059283C">
              <w:rPr>
                <w:sz w:val="20"/>
              </w:rPr>
              <w:t xml:space="preserve">  (</w:t>
            </w:r>
            <w:proofErr w:type="gramEnd"/>
            <w:r w:rsidRPr="0059283C">
              <w:rPr>
                <w:sz w:val="20"/>
              </w:rPr>
              <w:t>15§)</w:t>
            </w:r>
            <w:r w:rsidR="0059283C" w:rsidRPr="0059283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men då det finns en branschspecifik </w:t>
            </w:r>
            <w:r>
              <w:rPr>
                <w:sz w:val="20"/>
              </w:rPr>
              <w:br/>
              <w:t xml:space="preserve">          utredning (8§) har endast skaktest genomförts på det aktuella avfallet. </w:t>
            </w:r>
            <w:r>
              <w:rPr>
                <w:sz w:val="20"/>
              </w:rPr>
              <w:br/>
              <w:t xml:space="preserve">        </w:t>
            </w:r>
            <w:r w:rsidR="0059283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Resultaten från den </w:t>
            </w:r>
            <w:r>
              <w:rPr>
                <w:sz w:val="20"/>
              </w:rPr>
              <w:br/>
              <w:t xml:space="preserve">         </w:t>
            </w:r>
            <w:r w:rsidR="0059283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branschspecifika utredningen redovisas i bilaga...................... </w:t>
            </w:r>
          </w:p>
          <w:p w:rsidR="001678FF" w:rsidRDefault="001678FF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59283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analysresultaten från skaktesten redovisas i bilaga ...................</w:t>
            </w:r>
          </w:p>
          <w:p w:rsidR="001678FF" w:rsidRDefault="001678FF">
            <w:pPr>
              <w:rPr>
                <w:sz w:val="20"/>
              </w:rPr>
            </w:pPr>
            <w:r>
              <w:rPr>
                <w:sz w:val="20"/>
              </w:rPr>
              <w:br/>
              <w:t xml:space="preserve">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762CD0">
              <w:rPr>
                <w:b/>
                <w:bCs/>
                <w:sz w:val="20"/>
              </w:rPr>
            </w:r>
            <w:r w:rsidR="00762CD0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   </w:t>
            </w:r>
            <w:r>
              <w:rPr>
                <w:sz w:val="20"/>
              </w:rPr>
              <w:t xml:space="preserve"> avfallet </w:t>
            </w:r>
            <w:r>
              <w:rPr>
                <w:sz w:val="20"/>
                <w:u w:val="single"/>
              </w:rPr>
              <w:t xml:space="preserve">genereras inte </w:t>
            </w:r>
            <w:proofErr w:type="gramStart"/>
            <w:r>
              <w:rPr>
                <w:sz w:val="20"/>
                <w:u w:val="single"/>
              </w:rPr>
              <w:t>regelbundet</w:t>
            </w:r>
            <w:r w:rsidRPr="0059283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(</w:t>
            </w:r>
            <w:proofErr w:type="gramEnd"/>
            <w:r>
              <w:rPr>
                <w:sz w:val="20"/>
              </w:rPr>
              <w:t xml:space="preserve">16§) och därför har enbart </w:t>
            </w:r>
            <w:r>
              <w:rPr>
                <w:sz w:val="20"/>
              </w:rPr>
              <w:br/>
              <w:t xml:space="preserve">           skaktest (alt. enbart </w:t>
            </w:r>
            <w:proofErr w:type="spellStart"/>
            <w:r>
              <w:rPr>
                <w:sz w:val="20"/>
              </w:rPr>
              <w:t>kolonntestest</w:t>
            </w:r>
            <w:proofErr w:type="spellEnd"/>
            <w:r>
              <w:rPr>
                <w:sz w:val="20"/>
              </w:rPr>
              <w:t xml:space="preserve">) genomfört på det aktuella avfallet. </w:t>
            </w:r>
            <w:r>
              <w:rPr>
                <w:sz w:val="20"/>
              </w:rPr>
              <w:br/>
              <w:t xml:space="preserve">           Resultaten </w:t>
            </w:r>
            <w:proofErr w:type="gramStart"/>
            <w:r>
              <w:rPr>
                <w:sz w:val="20"/>
              </w:rPr>
              <w:t>redovisas  i</w:t>
            </w:r>
            <w:proofErr w:type="gramEnd"/>
            <w:r>
              <w:rPr>
                <w:sz w:val="20"/>
              </w:rPr>
              <w:t xml:space="preserve"> bilaga…………..</w:t>
            </w:r>
          </w:p>
          <w:p w:rsidR="001678FF" w:rsidRDefault="001678F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</w:t>
            </w:r>
          </w:p>
          <w:p w:rsidR="001678FF" w:rsidRDefault="001678FF">
            <w:pPr>
              <w:spacing w:line="360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Utlakningsegenskaperna är inte provade (12 §) då det inte behöver göras</w:t>
            </w:r>
            <w:r>
              <w:rPr>
                <w:sz w:val="20"/>
              </w:rPr>
              <w:t>;</w:t>
            </w:r>
          </w:p>
          <w:p w:rsidR="001678FF" w:rsidRDefault="001678FF">
            <w:pPr>
              <w:spacing w:line="360" w:lineRule="auto"/>
              <w:rPr>
                <w:sz w:val="20"/>
              </w:rPr>
            </w:pPr>
          </w:p>
          <w:p w:rsidR="001678FF" w:rsidRDefault="001678FF">
            <w:pPr>
              <w:rPr>
                <w:sz w:val="20"/>
                <w:szCs w:val="17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762CD0">
              <w:rPr>
                <w:b/>
                <w:bCs/>
                <w:sz w:val="20"/>
              </w:rPr>
            </w:r>
            <w:r w:rsidR="00762CD0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    </w:t>
            </w:r>
            <w:r>
              <w:rPr>
                <w:sz w:val="20"/>
                <w:szCs w:val="17"/>
              </w:rPr>
              <w:t>av inert avfall som ingår i förteckning till 24 § över avfall som inte behöver provas,</w:t>
            </w:r>
          </w:p>
          <w:p w:rsidR="001678FF" w:rsidRDefault="001678FF">
            <w:pPr>
              <w:rPr>
                <w:sz w:val="20"/>
                <w:szCs w:val="17"/>
              </w:rPr>
            </w:pPr>
          </w:p>
          <w:p w:rsidR="001678FF" w:rsidRDefault="001678FF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5"/>
            <w:r>
              <w:rPr>
                <w:sz w:val="20"/>
                <w:szCs w:val="17"/>
              </w:rPr>
              <w:instrText xml:space="preserve"> FORMCHECKBOX </w:instrText>
            </w:r>
            <w:r w:rsidR="00762CD0">
              <w:rPr>
                <w:sz w:val="20"/>
                <w:szCs w:val="17"/>
              </w:rPr>
            </w:r>
            <w:r w:rsidR="00762CD0">
              <w:rPr>
                <w:sz w:val="20"/>
                <w:szCs w:val="17"/>
              </w:rPr>
              <w:fldChar w:fldCharType="separate"/>
            </w:r>
            <w:r>
              <w:rPr>
                <w:sz w:val="20"/>
                <w:szCs w:val="17"/>
              </w:rPr>
              <w:fldChar w:fldCharType="end"/>
            </w:r>
            <w:bookmarkEnd w:id="4"/>
            <w:r>
              <w:rPr>
                <w:sz w:val="20"/>
                <w:szCs w:val="17"/>
              </w:rPr>
              <w:t xml:space="preserve">     av icke-farligt avfall som inte deponeras tillsammans med farligt avfall enligt </w:t>
            </w:r>
            <w:r>
              <w:rPr>
                <w:sz w:val="20"/>
                <w:szCs w:val="17"/>
              </w:rPr>
              <w:br/>
              <w:t xml:space="preserve">          29-</w:t>
            </w:r>
            <w:proofErr w:type="gramStart"/>
            <w:r>
              <w:rPr>
                <w:sz w:val="20"/>
                <w:szCs w:val="17"/>
              </w:rPr>
              <w:t>30  §</w:t>
            </w:r>
            <w:proofErr w:type="gramEnd"/>
            <w:r>
              <w:rPr>
                <w:sz w:val="20"/>
                <w:szCs w:val="17"/>
              </w:rPr>
              <w:t>§ eller med gipsbaserade avfall enligt 26 §,</w:t>
            </w:r>
          </w:p>
          <w:p w:rsidR="001678FF" w:rsidRDefault="001678FF">
            <w:pPr>
              <w:rPr>
                <w:sz w:val="20"/>
                <w:szCs w:val="17"/>
              </w:rPr>
            </w:pPr>
          </w:p>
          <w:p w:rsidR="001678FF" w:rsidRDefault="001678FF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6"/>
            <w:r>
              <w:rPr>
                <w:sz w:val="20"/>
                <w:szCs w:val="17"/>
              </w:rPr>
              <w:instrText xml:space="preserve"> FORMCHECKBOX </w:instrText>
            </w:r>
            <w:r w:rsidR="00762CD0">
              <w:rPr>
                <w:sz w:val="20"/>
                <w:szCs w:val="17"/>
              </w:rPr>
            </w:r>
            <w:r w:rsidR="00762CD0">
              <w:rPr>
                <w:sz w:val="20"/>
                <w:szCs w:val="17"/>
              </w:rPr>
              <w:fldChar w:fldCharType="separate"/>
            </w:r>
            <w:r>
              <w:rPr>
                <w:sz w:val="20"/>
                <w:szCs w:val="17"/>
              </w:rPr>
              <w:fldChar w:fldCharType="end"/>
            </w:r>
            <w:bookmarkEnd w:id="5"/>
            <w:r>
              <w:rPr>
                <w:sz w:val="20"/>
                <w:szCs w:val="17"/>
              </w:rPr>
              <w:t xml:space="preserve">     om alla uppgifter som behövs för den grundläggande karakteriseringen är kän</w:t>
            </w:r>
            <w:r w:rsidR="0059283C">
              <w:rPr>
                <w:sz w:val="20"/>
                <w:szCs w:val="17"/>
              </w:rPr>
              <w:t>da</w:t>
            </w:r>
            <w:r w:rsidR="0059283C">
              <w:rPr>
                <w:sz w:val="20"/>
                <w:szCs w:val="17"/>
              </w:rPr>
              <w:br/>
              <w:t xml:space="preserve">          </w:t>
            </w:r>
            <w:r>
              <w:rPr>
                <w:sz w:val="20"/>
                <w:szCs w:val="17"/>
              </w:rPr>
              <w:t>och styrkta</w:t>
            </w:r>
          </w:p>
          <w:p w:rsidR="001678FF" w:rsidRDefault="001678FF">
            <w:pPr>
              <w:rPr>
                <w:sz w:val="20"/>
                <w:szCs w:val="17"/>
              </w:rPr>
            </w:pPr>
          </w:p>
          <w:p w:rsidR="001678FF" w:rsidRDefault="001678FF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7"/>
            <w:r>
              <w:rPr>
                <w:sz w:val="20"/>
                <w:szCs w:val="17"/>
              </w:rPr>
              <w:instrText xml:space="preserve"> FORMCHECKBOX </w:instrText>
            </w:r>
            <w:r w:rsidR="00762CD0">
              <w:rPr>
                <w:sz w:val="20"/>
                <w:szCs w:val="17"/>
              </w:rPr>
            </w:r>
            <w:r w:rsidR="00762CD0">
              <w:rPr>
                <w:sz w:val="20"/>
                <w:szCs w:val="17"/>
              </w:rPr>
              <w:fldChar w:fldCharType="separate"/>
            </w:r>
            <w:r>
              <w:rPr>
                <w:sz w:val="20"/>
                <w:szCs w:val="17"/>
              </w:rPr>
              <w:fldChar w:fldCharType="end"/>
            </w:r>
            <w:bookmarkEnd w:id="6"/>
            <w:r>
              <w:rPr>
                <w:sz w:val="20"/>
                <w:szCs w:val="17"/>
              </w:rPr>
              <w:t xml:space="preserve">     av avfallstyper för vilka provningar är praktiskt ogenomförbara eller för vilka</w:t>
            </w:r>
            <w:r>
              <w:rPr>
                <w:sz w:val="20"/>
                <w:szCs w:val="17"/>
              </w:rPr>
              <w:br/>
              <w:t xml:space="preserve">          lämpliga </w:t>
            </w:r>
            <w:proofErr w:type="spellStart"/>
            <w:r>
              <w:rPr>
                <w:sz w:val="20"/>
                <w:szCs w:val="17"/>
              </w:rPr>
              <w:t>provningsförfaranden</w:t>
            </w:r>
            <w:proofErr w:type="spellEnd"/>
            <w:r>
              <w:rPr>
                <w:sz w:val="20"/>
                <w:szCs w:val="17"/>
              </w:rPr>
              <w:t xml:space="preserve"> och mottagningskriterier</w:t>
            </w:r>
            <w:r w:rsidR="0059283C">
              <w:rPr>
                <w:sz w:val="20"/>
                <w:szCs w:val="17"/>
              </w:rPr>
              <w:t xml:space="preserve"> saknas. Detta måste</w:t>
            </w:r>
            <w:r w:rsidR="0059283C">
              <w:rPr>
                <w:sz w:val="20"/>
                <w:szCs w:val="17"/>
              </w:rPr>
              <w:br/>
              <w:t xml:space="preserve">          </w:t>
            </w:r>
            <w:r>
              <w:rPr>
                <w:sz w:val="20"/>
                <w:szCs w:val="17"/>
              </w:rPr>
              <w:t xml:space="preserve">motiveras och dokumenteras, varvid skälen till att </w:t>
            </w:r>
            <w:r w:rsidR="0059283C">
              <w:rPr>
                <w:sz w:val="20"/>
                <w:szCs w:val="17"/>
              </w:rPr>
              <w:t>avfallet anses kunna</w:t>
            </w:r>
            <w:r w:rsidR="0059283C">
              <w:rPr>
                <w:sz w:val="20"/>
                <w:szCs w:val="17"/>
              </w:rPr>
              <w:br/>
              <w:t xml:space="preserve">          </w:t>
            </w:r>
            <w:r>
              <w:rPr>
                <w:sz w:val="20"/>
                <w:szCs w:val="17"/>
              </w:rPr>
              <w:t>mottas vid den berörda deponiklassen tydligt måste anges</w:t>
            </w:r>
            <w:r>
              <w:rPr>
                <w:sz w:val="20"/>
                <w:szCs w:val="17"/>
              </w:rPr>
              <w:br/>
              <w:t xml:space="preserve">          </w:t>
            </w:r>
          </w:p>
          <w:p w:rsidR="001678FF" w:rsidRDefault="001678FF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 xml:space="preserve">           Motivering anges i </w:t>
            </w:r>
            <w:proofErr w:type="gramStart"/>
            <w:r>
              <w:rPr>
                <w:sz w:val="20"/>
                <w:szCs w:val="17"/>
              </w:rPr>
              <w:t>bilaga;................................</w:t>
            </w:r>
            <w:proofErr w:type="gramEnd"/>
          </w:p>
          <w:p w:rsidR="001678FF" w:rsidRDefault="001678FF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 xml:space="preserve">     </w:t>
            </w:r>
          </w:p>
          <w:p w:rsidR="001678FF" w:rsidRDefault="001678FF">
            <w:pPr>
              <w:rPr>
                <w:sz w:val="20"/>
              </w:rPr>
            </w:pPr>
            <w:r>
              <w:rPr>
                <w:sz w:val="20"/>
                <w:szCs w:val="17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8"/>
            <w:r>
              <w:rPr>
                <w:sz w:val="20"/>
                <w:szCs w:val="17"/>
              </w:rPr>
              <w:instrText xml:space="preserve"> FORMCHECKBOX </w:instrText>
            </w:r>
            <w:r w:rsidR="00762CD0">
              <w:rPr>
                <w:sz w:val="20"/>
                <w:szCs w:val="17"/>
              </w:rPr>
            </w:r>
            <w:r w:rsidR="00762CD0">
              <w:rPr>
                <w:sz w:val="20"/>
                <w:szCs w:val="17"/>
              </w:rPr>
              <w:fldChar w:fldCharType="separate"/>
            </w:r>
            <w:r>
              <w:rPr>
                <w:sz w:val="20"/>
                <w:szCs w:val="17"/>
              </w:rPr>
              <w:fldChar w:fldCharType="end"/>
            </w:r>
            <w:bookmarkEnd w:id="7"/>
            <w:r>
              <w:rPr>
                <w:sz w:val="20"/>
                <w:szCs w:val="17"/>
              </w:rPr>
              <w:t xml:space="preserve">     stabilt, icke-reaktivt asbestavfall som inte innehåller andra farliga ämnen än </w:t>
            </w:r>
            <w:r>
              <w:rPr>
                <w:sz w:val="20"/>
                <w:szCs w:val="17"/>
              </w:rPr>
              <w:br/>
              <w:t xml:space="preserve">         bunden asbest (inbegripet fibrer bundna i bindemedel eller förpackade i plast).</w:t>
            </w:r>
          </w:p>
          <w:p w:rsidR="001678FF" w:rsidRDefault="001678FF">
            <w:pPr>
              <w:spacing w:line="360" w:lineRule="auto"/>
              <w:rPr>
                <w:b/>
                <w:bCs/>
                <w:sz w:val="20"/>
              </w:rPr>
            </w:pPr>
          </w:p>
        </w:tc>
        <w:bookmarkStart w:id="8" w:name="_GoBack"/>
        <w:bookmarkEnd w:id="8"/>
      </w:tr>
    </w:tbl>
    <w:p w:rsidR="001678FF" w:rsidRDefault="001678FF">
      <w:pPr>
        <w:pStyle w:val="Rubrik1"/>
      </w:pPr>
    </w:p>
    <w:p w:rsidR="001678FF" w:rsidRDefault="001678FF">
      <w:pPr>
        <w:pStyle w:val="Rubrik1"/>
      </w:pPr>
      <w:r>
        <w:t xml:space="preserve">6. Vilken eller vilka deponier (deponi för inert, icke-farligt eller farligt avfall) där avfallet kan tas emot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0"/>
      </w:tblGrid>
      <w:tr w:rsidR="001678FF">
        <w:trPr>
          <w:cantSplit/>
        </w:trPr>
        <w:tc>
          <w:tcPr>
            <w:tcW w:w="7510" w:type="dxa"/>
          </w:tcPr>
          <w:p w:rsidR="001678FF" w:rsidRDefault="001678FF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Deponiklass (flera alternativ kan vara möjligt)</w:t>
            </w:r>
          </w:p>
          <w:p w:rsidR="001678FF" w:rsidRDefault="001678F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Avfallet kan deponeras på </w:t>
            </w:r>
          </w:p>
          <w:p w:rsidR="001678FF" w:rsidRDefault="001678F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62CD0">
              <w:rPr>
                <w:sz w:val="20"/>
              </w:rPr>
            </w:r>
            <w:r w:rsidR="00762C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deponi för inert avfall</w:t>
            </w:r>
          </w:p>
          <w:p w:rsidR="001678FF" w:rsidRDefault="001678F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62CD0">
              <w:rPr>
                <w:sz w:val="20"/>
              </w:rPr>
            </w:r>
            <w:r w:rsidR="00762C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proofErr w:type="gramStart"/>
            <w:r>
              <w:rPr>
                <w:sz w:val="20"/>
              </w:rPr>
              <w:t>deponi  för</w:t>
            </w:r>
            <w:proofErr w:type="gramEnd"/>
            <w:r>
              <w:rPr>
                <w:sz w:val="20"/>
              </w:rPr>
              <w:t xml:space="preserve"> icke-farligt avfall</w:t>
            </w:r>
          </w:p>
          <w:p w:rsidR="001678FF" w:rsidRDefault="001678FF">
            <w:pPr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                       </w:t>
            </w:r>
            <w:r>
              <w:rPr>
                <w:b/>
                <w:bCs/>
                <w:i/>
                <w:iCs/>
                <w:sz w:val="20"/>
              </w:rPr>
              <w:t>Specialfall (ifylles om aktuellt)</w:t>
            </w:r>
            <w:r>
              <w:rPr>
                <w:sz w:val="20"/>
              </w:rPr>
              <w:br/>
              <w:t xml:space="preserve">              </w:t>
            </w:r>
            <w:r>
              <w:rPr>
                <w:i/>
                <w:iCs/>
                <w:sz w:val="20"/>
              </w:rPr>
              <w:t xml:space="preserve">         </w:t>
            </w:r>
            <w:r>
              <w:rPr>
                <w:i/>
                <w:iCs/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</w:rPr>
              <w:instrText xml:space="preserve"> FORMCHECKBOX </w:instrText>
            </w:r>
            <w:r w:rsidR="00762CD0">
              <w:rPr>
                <w:i/>
                <w:iCs/>
                <w:sz w:val="20"/>
              </w:rPr>
            </w:r>
            <w:r w:rsidR="00762CD0"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sz w:val="20"/>
              </w:rPr>
              <w:fldChar w:fldCharType="end"/>
            </w:r>
            <w:r>
              <w:rPr>
                <w:i/>
                <w:iCs/>
                <w:sz w:val="20"/>
              </w:rPr>
              <w:t xml:space="preserve">     icke-farligt där samdeponering med gipsavfall är möjligt (26§)</w:t>
            </w:r>
            <w:r>
              <w:rPr>
                <w:sz w:val="20"/>
              </w:rPr>
              <w:br/>
              <w:t xml:space="preserve">              </w:t>
            </w:r>
            <w:r>
              <w:rPr>
                <w:i/>
                <w:iCs/>
                <w:sz w:val="20"/>
              </w:rPr>
              <w:t xml:space="preserve">         </w:t>
            </w:r>
            <w:r>
              <w:rPr>
                <w:i/>
                <w:iCs/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</w:rPr>
              <w:instrText xml:space="preserve"> FORMCHECKBOX </w:instrText>
            </w:r>
            <w:r w:rsidR="00762CD0">
              <w:rPr>
                <w:i/>
                <w:iCs/>
                <w:sz w:val="20"/>
              </w:rPr>
            </w:r>
            <w:r w:rsidR="00762CD0"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sz w:val="20"/>
              </w:rPr>
              <w:fldChar w:fldCharType="end"/>
            </w:r>
            <w:r>
              <w:rPr>
                <w:i/>
                <w:iCs/>
                <w:sz w:val="20"/>
              </w:rPr>
              <w:t xml:space="preserve">     icke-farligt där </w:t>
            </w:r>
            <w:proofErr w:type="gramStart"/>
            <w:r>
              <w:rPr>
                <w:i/>
                <w:iCs/>
                <w:sz w:val="20"/>
              </w:rPr>
              <w:t>samdeponering  med</w:t>
            </w:r>
            <w:proofErr w:type="gramEnd"/>
            <w:r>
              <w:rPr>
                <w:i/>
                <w:iCs/>
                <w:sz w:val="20"/>
              </w:rPr>
              <w:t xml:space="preserve"> icke-reaktivt farligt avfall </w:t>
            </w:r>
            <w:r>
              <w:rPr>
                <w:i/>
                <w:iCs/>
                <w:sz w:val="20"/>
              </w:rPr>
              <w:br/>
              <w:t xml:space="preserve">                                är möjligt (30 §)</w:t>
            </w:r>
          </w:p>
          <w:p w:rsidR="001678FF" w:rsidRDefault="001678FF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                       </w:t>
            </w:r>
            <w:r>
              <w:rPr>
                <w:i/>
                <w:iCs/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</w:rPr>
              <w:instrText xml:space="preserve"> FORMCHECKBOX </w:instrText>
            </w:r>
            <w:r w:rsidR="00762CD0">
              <w:rPr>
                <w:i/>
                <w:iCs/>
                <w:sz w:val="20"/>
              </w:rPr>
            </w:r>
            <w:r w:rsidR="00762CD0"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sz w:val="20"/>
              </w:rPr>
              <w:fldChar w:fldCharType="end"/>
            </w:r>
            <w:r>
              <w:rPr>
                <w:i/>
                <w:iCs/>
                <w:sz w:val="20"/>
              </w:rPr>
              <w:t xml:space="preserve">     icke-reaktivt (tex stabiliserat/</w:t>
            </w:r>
            <w:proofErr w:type="spellStart"/>
            <w:r>
              <w:rPr>
                <w:i/>
                <w:iCs/>
                <w:sz w:val="20"/>
              </w:rPr>
              <w:t>solidifierat</w:t>
            </w:r>
            <w:proofErr w:type="spellEnd"/>
            <w:r>
              <w:rPr>
                <w:i/>
                <w:iCs/>
                <w:sz w:val="20"/>
              </w:rPr>
              <w:t>) farligt avfall som</w:t>
            </w:r>
            <w:r>
              <w:rPr>
                <w:i/>
                <w:iCs/>
                <w:sz w:val="20"/>
              </w:rPr>
              <w:br/>
              <w:t xml:space="preserve">                                kan läggas på icke-farligt </w:t>
            </w:r>
            <w:proofErr w:type="gramStart"/>
            <w:r>
              <w:rPr>
                <w:i/>
                <w:iCs/>
                <w:sz w:val="20"/>
              </w:rPr>
              <w:t>avfall deponi</w:t>
            </w:r>
            <w:proofErr w:type="gramEnd"/>
            <w:r>
              <w:rPr>
                <w:i/>
                <w:iCs/>
                <w:sz w:val="20"/>
              </w:rPr>
              <w:t xml:space="preserve"> </w:t>
            </w:r>
            <w:r>
              <w:rPr>
                <w:sz w:val="20"/>
              </w:rPr>
              <w:br/>
            </w:r>
          </w:p>
          <w:p w:rsidR="001678FF" w:rsidRDefault="001678FF">
            <w:pPr>
              <w:spacing w:line="360" w:lineRule="auto"/>
              <w:rPr>
                <w:b/>
                <w:bCs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62CD0">
              <w:rPr>
                <w:sz w:val="20"/>
              </w:rPr>
            </w:r>
            <w:r w:rsidR="00762C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deponi för farligt avfall</w:t>
            </w:r>
          </w:p>
          <w:p w:rsidR="001678FF" w:rsidRDefault="0022612B">
            <w:pPr>
              <w:spacing w:line="360" w:lineRule="auto"/>
              <w:rPr>
                <w:b/>
                <w:bCs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-565150</wp:posOffset>
                      </wp:positionH>
                      <wp:positionV relativeFrom="paragraph">
                        <wp:posOffset>23495</wp:posOffset>
                      </wp:positionV>
                      <wp:extent cx="0" cy="457200"/>
                      <wp:effectExtent l="0" t="0" r="0" b="0"/>
                      <wp:wrapNone/>
                      <wp:docPr id="1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E3A5D1" id="Line 3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5pt,1.85pt" to="-44.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dXEAIAACg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"/>
                  </w:pict>
                </mc:Fallback>
              </mc:AlternateContent>
            </w:r>
          </w:p>
          <w:p w:rsidR="001678FF" w:rsidRDefault="001678FF">
            <w:pPr>
              <w:spacing w:line="360" w:lineRule="auto"/>
              <w:rPr>
                <w:b/>
                <w:bCs/>
                <w:sz w:val="16"/>
              </w:rPr>
            </w:pPr>
          </w:p>
          <w:p w:rsidR="001678FF" w:rsidRDefault="001678FF">
            <w:pPr>
              <w:spacing w:line="360" w:lineRule="auto"/>
              <w:rPr>
                <w:b/>
                <w:bCs/>
                <w:sz w:val="16"/>
              </w:rPr>
            </w:pPr>
          </w:p>
        </w:tc>
      </w:tr>
    </w:tbl>
    <w:p w:rsidR="001678FF" w:rsidRDefault="001678FF">
      <w:pPr>
        <w:pStyle w:val="Rubrik1"/>
      </w:pPr>
      <w:r>
        <w:lastRenderedPageBreak/>
        <w:t>7. Information, vid behov, om att extra säkerhetsåtgärder bör</w:t>
      </w:r>
      <w:r>
        <w:br/>
        <w:t xml:space="preserve">    vidtas vid deponin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0"/>
      </w:tblGrid>
      <w:tr w:rsidR="001678FF">
        <w:trPr>
          <w:cantSplit/>
        </w:trPr>
        <w:tc>
          <w:tcPr>
            <w:tcW w:w="7510" w:type="dxa"/>
          </w:tcPr>
          <w:p w:rsidR="001678FF" w:rsidRDefault="001678FF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Extra åtgärder (tex omedelbar övertäckning, risk för kraftiga luktstötar mm)</w:t>
            </w:r>
          </w:p>
          <w:p w:rsidR="001678FF" w:rsidRDefault="001678FF">
            <w:pPr>
              <w:spacing w:line="360" w:lineRule="auto"/>
              <w:rPr>
                <w:b/>
                <w:bCs/>
                <w:sz w:val="16"/>
              </w:rPr>
            </w:pPr>
          </w:p>
          <w:p w:rsidR="001678FF" w:rsidRDefault="001678FF">
            <w:pPr>
              <w:spacing w:line="360" w:lineRule="auto"/>
              <w:rPr>
                <w:b/>
                <w:bCs/>
                <w:sz w:val="16"/>
              </w:rPr>
            </w:pPr>
          </w:p>
          <w:p w:rsidR="001678FF" w:rsidRDefault="001678FF">
            <w:pPr>
              <w:spacing w:line="360" w:lineRule="auto"/>
              <w:rPr>
                <w:b/>
                <w:bCs/>
                <w:sz w:val="16"/>
              </w:rPr>
            </w:pPr>
          </w:p>
          <w:p w:rsidR="001678FF" w:rsidRDefault="001678FF">
            <w:pPr>
              <w:spacing w:line="360" w:lineRule="auto"/>
              <w:rPr>
                <w:b/>
                <w:bCs/>
                <w:sz w:val="16"/>
              </w:rPr>
            </w:pPr>
          </w:p>
          <w:p w:rsidR="001678FF" w:rsidRDefault="001678FF">
            <w:pPr>
              <w:spacing w:line="360" w:lineRule="auto"/>
              <w:rPr>
                <w:b/>
                <w:bCs/>
                <w:sz w:val="16"/>
              </w:rPr>
            </w:pPr>
          </w:p>
          <w:p w:rsidR="001678FF" w:rsidRDefault="001678FF">
            <w:pPr>
              <w:spacing w:line="360" w:lineRule="auto"/>
              <w:rPr>
                <w:b/>
                <w:bCs/>
                <w:sz w:val="16"/>
              </w:rPr>
            </w:pPr>
          </w:p>
          <w:p w:rsidR="001678FF" w:rsidRDefault="001678FF">
            <w:pPr>
              <w:spacing w:line="360" w:lineRule="auto"/>
              <w:rPr>
                <w:b/>
                <w:bCs/>
                <w:sz w:val="16"/>
              </w:rPr>
            </w:pPr>
          </w:p>
          <w:p w:rsidR="001678FF" w:rsidRDefault="001678FF">
            <w:pPr>
              <w:spacing w:line="360" w:lineRule="auto"/>
              <w:rPr>
                <w:b/>
                <w:bCs/>
                <w:sz w:val="16"/>
              </w:rPr>
            </w:pPr>
          </w:p>
          <w:p w:rsidR="001678FF" w:rsidRDefault="001678FF">
            <w:pPr>
              <w:spacing w:line="360" w:lineRule="auto"/>
              <w:rPr>
                <w:b/>
                <w:bCs/>
                <w:sz w:val="16"/>
              </w:rPr>
            </w:pPr>
          </w:p>
          <w:p w:rsidR="001678FF" w:rsidRDefault="001678FF">
            <w:pPr>
              <w:spacing w:line="360" w:lineRule="auto"/>
              <w:rPr>
                <w:b/>
                <w:bCs/>
                <w:sz w:val="16"/>
              </w:rPr>
            </w:pPr>
          </w:p>
        </w:tc>
      </w:tr>
    </w:tbl>
    <w:p w:rsidR="001678FF" w:rsidRDefault="001678FF"/>
    <w:p w:rsidR="001678FF" w:rsidRDefault="001678FF">
      <w:pPr>
        <w:pStyle w:val="Rubrik1"/>
        <w:rPr>
          <w:rFonts w:cs="Times New Roman"/>
        </w:rPr>
      </w:pPr>
      <w:r>
        <w:rPr>
          <w:szCs w:val="17"/>
        </w:rPr>
        <w:t xml:space="preserve">8. Avfallets </w:t>
      </w:r>
      <w:proofErr w:type="gramStart"/>
      <w:r>
        <w:rPr>
          <w:szCs w:val="17"/>
        </w:rPr>
        <w:t>variation  och</w:t>
      </w:r>
      <w:proofErr w:type="gramEnd"/>
      <w:r>
        <w:rPr>
          <w:szCs w:val="17"/>
        </w:rPr>
        <w:t xml:space="preserve"> nyckelparametrar </w:t>
      </w:r>
      <w:r>
        <w:t xml:space="preserve">- </w:t>
      </w:r>
      <w:r>
        <w:br/>
        <w:t xml:space="preserve">   gäller endast avfall som genereras regelbundet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0"/>
      </w:tblGrid>
      <w:tr w:rsidR="001678FF">
        <w:trPr>
          <w:cantSplit/>
        </w:trPr>
        <w:tc>
          <w:tcPr>
            <w:tcW w:w="7510" w:type="dxa"/>
          </w:tcPr>
          <w:p w:rsidR="001678FF" w:rsidRDefault="001678FF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Avfallets variation i sammansättning samt de karakteristiska egenskapernas variation</w:t>
            </w:r>
          </w:p>
          <w:p w:rsidR="001678FF" w:rsidRDefault="001678FF">
            <w:pPr>
              <w:spacing w:line="360" w:lineRule="auto"/>
              <w:rPr>
                <w:b/>
                <w:bCs/>
                <w:sz w:val="20"/>
              </w:rPr>
            </w:pPr>
          </w:p>
          <w:p w:rsidR="001678FF" w:rsidRDefault="001678FF">
            <w:pPr>
              <w:spacing w:line="360" w:lineRule="auto"/>
              <w:rPr>
                <w:b/>
                <w:bCs/>
                <w:sz w:val="20"/>
              </w:rPr>
            </w:pPr>
          </w:p>
          <w:p w:rsidR="001678FF" w:rsidRDefault="001678FF">
            <w:pPr>
              <w:spacing w:line="360" w:lineRule="auto"/>
              <w:rPr>
                <w:b/>
                <w:bCs/>
                <w:sz w:val="16"/>
              </w:rPr>
            </w:pPr>
          </w:p>
          <w:p w:rsidR="001678FF" w:rsidRDefault="001678FF">
            <w:pPr>
              <w:spacing w:line="360" w:lineRule="auto"/>
              <w:rPr>
                <w:b/>
                <w:bCs/>
                <w:sz w:val="16"/>
              </w:rPr>
            </w:pPr>
          </w:p>
          <w:p w:rsidR="001678FF" w:rsidRDefault="001678FF">
            <w:pPr>
              <w:spacing w:line="360" w:lineRule="auto"/>
              <w:rPr>
                <w:b/>
                <w:bCs/>
                <w:sz w:val="20"/>
              </w:rPr>
            </w:pPr>
          </w:p>
        </w:tc>
      </w:tr>
      <w:tr w:rsidR="001678FF">
        <w:trPr>
          <w:cantSplit/>
        </w:trPr>
        <w:tc>
          <w:tcPr>
            <w:tcW w:w="7510" w:type="dxa"/>
          </w:tcPr>
          <w:p w:rsidR="001678FF" w:rsidRDefault="001678FF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Nyckelparametrar som kommer att följas upp vid överensstämmelseprovningen</w:t>
            </w:r>
          </w:p>
          <w:p w:rsidR="001678FF" w:rsidRDefault="001678FF">
            <w:pPr>
              <w:spacing w:line="360" w:lineRule="auto"/>
              <w:rPr>
                <w:b/>
                <w:bCs/>
                <w:sz w:val="20"/>
              </w:rPr>
            </w:pPr>
          </w:p>
          <w:p w:rsidR="001678FF" w:rsidRDefault="001678FF">
            <w:pPr>
              <w:spacing w:line="360" w:lineRule="auto"/>
              <w:rPr>
                <w:b/>
                <w:bCs/>
                <w:sz w:val="16"/>
              </w:rPr>
            </w:pPr>
          </w:p>
          <w:p w:rsidR="001678FF" w:rsidRDefault="001678FF">
            <w:pPr>
              <w:spacing w:line="360" w:lineRule="auto"/>
              <w:rPr>
                <w:b/>
                <w:bCs/>
                <w:sz w:val="16"/>
              </w:rPr>
            </w:pPr>
          </w:p>
          <w:p w:rsidR="001678FF" w:rsidRDefault="001678FF">
            <w:pPr>
              <w:spacing w:line="360" w:lineRule="auto"/>
              <w:rPr>
                <w:b/>
                <w:bCs/>
                <w:sz w:val="16"/>
              </w:rPr>
            </w:pPr>
          </w:p>
          <w:p w:rsidR="001678FF" w:rsidRDefault="001678FF">
            <w:pPr>
              <w:spacing w:line="360" w:lineRule="auto"/>
              <w:rPr>
                <w:b/>
                <w:bCs/>
                <w:sz w:val="16"/>
              </w:rPr>
            </w:pPr>
          </w:p>
        </w:tc>
      </w:tr>
      <w:tr w:rsidR="001678FF">
        <w:trPr>
          <w:cantSplit/>
          <w:trHeight w:val="1638"/>
        </w:trPr>
        <w:tc>
          <w:tcPr>
            <w:tcW w:w="7510" w:type="dxa"/>
          </w:tcPr>
          <w:p w:rsidR="001678FF" w:rsidRDefault="001678FF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Tidsintervall för överensstämmelseprovning (minst ett per år)</w:t>
            </w:r>
          </w:p>
          <w:p w:rsidR="001678FF" w:rsidRDefault="001678F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62CD0">
              <w:rPr>
                <w:sz w:val="20"/>
              </w:rPr>
            </w:r>
            <w:r w:rsidR="00762C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En gång per år</w:t>
            </w:r>
          </w:p>
          <w:p w:rsidR="001678FF" w:rsidRDefault="001678FF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62CD0">
              <w:rPr>
                <w:sz w:val="20"/>
              </w:rPr>
            </w:r>
            <w:r w:rsidR="00762C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Annat </w:t>
            </w:r>
            <w:proofErr w:type="gramStart"/>
            <w:r>
              <w:rPr>
                <w:sz w:val="20"/>
              </w:rPr>
              <w:t>intervall;.....................</w:t>
            </w:r>
            <w:proofErr w:type="gramEnd"/>
          </w:p>
          <w:p w:rsidR="001678FF" w:rsidRDefault="001678FF">
            <w:pPr>
              <w:spacing w:line="360" w:lineRule="auto"/>
              <w:rPr>
                <w:b/>
                <w:bCs/>
                <w:sz w:val="20"/>
              </w:rPr>
            </w:pPr>
          </w:p>
          <w:p w:rsidR="001678FF" w:rsidRDefault="001678FF">
            <w:pPr>
              <w:spacing w:line="360" w:lineRule="auto"/>
              <w:rPr>
                <w:b/>
                <w:bCs/>
                <w:sz w:val="20"/>
              </w:rPr>
            </w:pPr>
          </w:p>
        </w:tc>
      </w:tr>
    </w:tbl>
    <w:p w:rsidR="001678FF" w:rsidRDefault="001678FF"/>
    <w:p w:rsidR="001678FF" w:rsidRDefault="001678FF">
      <w:pPr>
        <w:pStyle w:val="Rubrik1"/>
      </w:pPr>
      <w:r>
        <w:t>Underskrift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0"/>
      </w:tblGrid>
      <w:tr w:rsidR="001678FF">
        <w:trPr>
          <w:cantSplit/>
        </w:trPr>
        <w:tc>
          <w:tcPr>
            <w:tcW w:w="7510" w:type="dxa"/>
          </w:tcPr>
          <w:p w:rsidR="001678FF" w:rsidRDefault="001678FF">
            <w:pPr>
              <w:spacing w:line="360" w:lineRule="auto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För dessa uppgifters riktighet svarar</w:t>
            </w:r>
          </w:p>
          <w:p w:rsidR="001678FF" w:rsidRDefault="001678FF">
            <w:pPr>
              <w:spacing w:line="360" w:lineRule="auto"/>
              <w:rPr>
                <w:b/>
                <w:bCs/>
                <w:sz w:val="16"/>
              </w:rPr>
            </w:pPr>
          </w:p>
          <w:p w:rsidR="001678FF" w:rsidRDefault="001678FF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</w:t>
            </w:r>
          </w:p>
          <w:p w:rsidR="001678FF" w:rsidRDefault="001678FF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underskrift</w:t>
            </w:r>
          </w:p>
          <w:p w:rsidR="001678FF" w:rsidRDefault="001678FF">
            <w:pPr>
              <w:spacing w:line="360" w:lineRule="auto"/>
              <w:rPr>
                <w:sz w:val="16"/>
              </w:rPr>
            </w:pPr>
          </w:p>
          <w:p w:rsidR="001678FF" w:rsidRDefault="001678FF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</w:t>
            </w:r>
          </w:p>
          <w:p w:rsidR="001678FF" w:rsidRDefault="001678FF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namnförtydligande</w:t>
            </w:r>
          </w:p>
          <w:p w:rsidR="001678FF" w:rsidRDefault="001678FF">
            <w:pPr>
              <w:spacing w:line="360" w:lineRule="auto"/>
              <w:rPr>
                <w:sz w:val="16"/>
              </w:rPr>
            </w:pPr>
          </w:p>
          <w:p w:rsidR="001678FF" w:rsidRDefault="001678FF">
            <w:pPr>
              <w:spacing w:line="360" w:lineRule="auto"/>
              <w:rPr>
                <w:b/>
                <w:bCs/>
                <w:sz w:val="16"/>
              </w:rPr>
            </w:pPr>
          </w:p>
        </w:tc>
      </w:tr>
    </w:tbl>
    <w:p w:rsidR="001678FF" w:rsidRDefault="001678FF">
      <w:pPr>
        <w:pStyle w:val="Rubrik1"/>
      </w:pPr>
    </w:p>
    <w:p w:rsidR="001678FF" w:rsidRDefault="001678FF">
      <w:pPr>
        <w:pStyle w:val="Rubrik1"/>
      </w:pPr>
    </w:p>
    <w:p w:rsidR="001678FF" w:rsidRDefault="001678FF">
      <w:pPr>
        <w:pStyle w:val="Rubrik1"/>
      </w:pPr>
      <w:r>
        <w:t>Bilageförteckning</w:t>
      </w:r>
    </w:p>
    <w:p w:rsidR="001678FF" w:rsidRDefault="001678FF"/>
    <w:p w:rsidR="001678FF" w:rsidRDefault="001678FF">
      <w:r>
        <w:t>1</w:t>
      </w:r>
    </w:p>
    <w:p w:rsidR="001678FF" w:rsidRDefault="001678FF"/>
    <w:p w:rsidR="001678FF" w:rsidRDefault="001678FF">
      <w:r>
        <w:t>2</w:t>
      </w:r>
    </w:p>
    <w:p w:rsidR="001678FF" w:rsidRDefault="001678FF"/>
    <w:p w:rsidR="001678FF" w:rsidRDefault="001678FF">
      <w:r>
        <w:t>3</w:t>
      </w:r>
    </w:p>
    <w:p w:rsidR="001678FF" w:rsidRDefault="001678FF"/>
    <w:p w:rsidR="001678FF" w:rsidRDefault="001678FF">
      <w:r>
        <w:t>4</w:t>
      </w:r>
    </w:p>
    <w:p w:rsidR="001678FF" w:rsidRDefault="001678FF"/>
    <w:p w:rsidR="001678FF" w:rsidRDefault="001678FF">
      <w:r>
        <w:t>5</w:t>
      </w:r>
    </w:p>
    <w:p w:rsidR="001678FF" w:rsidRDefault="001678FF"/>
    <w:p w:rsidR="001678FF" w:rsidRDefault="001678FF">
      <w:r>
        <w:t>6.</w:t>
      </w:r>
    </w:p>
    <w:sectPr w:rsidR="001678FF">
      <w:headerReference w:type="default" r:id="rId12"/>
      <w:headerReference w:type="first" r:id="rId13"/>
      <w:footerReference w:type="first" r:id="rId14"/>
      <w:pgSz w:w="11906" w:h="16838" w:code="9"/>
      <w:pgMar w:top="899" w:right="2268" w:bottom="1258" w:left="2268" w:header="36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4AB" w:rsidRDefault="009D54AB">
      <w:r>
        <w:separator/>
      </w:r>
    </w:p>
  </w:endnote>
  <w:endnote w:type="continuationSeparator" w:id="0">
    <w:p w:rsidR="009D54AB" w:rsidRDefault="009D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B06" w:rsidRPr="00032220" w:rsidRDefault="00B47B06">
    <w:pPr>
      <w:pStyle w:val="Sidfot"/>
      <w:rPr>
        <w:sz w:val="16"/>
        <w:szCs w:val="16"/>
      </w:rPr>
    </w:pPr>
    <w:r w:rsidRPr="00032220">
      <w:rPr>
        <w:sz w:val="16"/>
        <w:szCs w:val="16"/>
      </w:rPr>
      <w:t>2012-05-1</w:t>
    </w:r>
    <w:r>
      <w:rPr>
        <w:sz w:val="16"/>
        <w:szCs w:val="16"/>
      </w:rPr>
      <w:t>1</w:t>
    </w:r>
  </w:p>
  <w:p w:rsidR="00B47B06" w:rsidRPr="00032220" w:rsidRDefault="00B47B06">
    <w:pPr>
      <w:pStyle w:val="Sidfo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4AB" w:rsidRDefault="009D54AB">
      <w:r>
        <w:separator/>
      </w:r>
    </w:p>
  </w:footnote>
  <w:footnote w:type="continuationSeparator" w:id="0">
    <w:p w:rsidR="009D54AB" w:rsidRDefault="009D54AB">
      <w:r>
        <w:continuationSeparator/>
      </w:r>
    </w:p>
  </w:footnote>
  <w:footnote w:id="1">
    <w:p w:rsidR="00B47B06" w:rsidRDefault="00B47B06">
      <w:pPr>
        <w:rPr>
          <w:b/>
          <w:bCs/>
          <w:sz w:val="20"/>
        </w:rPr>
      </w:pPr>
      <w:r>
        <w:rPr>
          <w:rStyle w:val="Fotnotsreferens"/>
        </w:rPr>
        <w:t>1</w:t>
      </w:r>
      <w:r>
        <w:t xml:space="preserve"> </w:t>
      </w:r>
      <w:r>
        <w:rPr>
          <w:sz w:val="20"/>
        </w:rPr>
        <w:t xml:space="preserve">Aktuellt även med avseende på undantag från deponeringsförbud enligt 12 § i NFS </w:t>
      </w:r>
      <w:proofErr w:type="gramStart"/>
      <w:r>
        <w:rPr>
          <w:sz w:val="20"/>
        </w:rPr>
        <w:t>20004</w:t>
      </w:r>
      <w:proofErr w:type="gramEnd"/>
      <w:r>
        <w:rPr>
          <w:sz w:val="20"/>
        </w:rPr>
        <w:t>:4</w:t>
      </w:r>
    </w:p>
    <w:p w:rsidR="00B47B06" w:rsidRDefault="00B47B06">
      <w:pPr>
        <w:spacing w:line="360" w:lineRule="auto"/>
        <w:rPr>
          <w:b/>
          <w:bCs/>
          <w:sz w:val="20"/>
        </w:rPr>
      </w:pPr>
    </w:p>
    <w:p w:rsidR="00B47B06" w:rsidRDefault="00B47B06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1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1"/>
      <w:gridCol w:w="2823"/>
      <w:gridCol w:w="2117"/>
      <w:gridCol w:w="1920"/>
      <w:gridCol w:w="690"/>
    </w:tblGrid>
    <w:tr w:rsidR="00B47B06">
      <w:trPr>
        <w:trHeight w:hRule="exact" w:val="800"/>
      </w:trPr>
      <w:tc>
        <w:tcPr>
          <w:tcW w:w="2410" w:type="dxa"/>
          <w:vAlign w:val="bottom"/>
        </w:tcPr>
        <w:p w:rsidR="00B47B06" w:rsidRDefault="00B47B06">
          <w:pPr>
            <w:pStyle w:val="Sidhuvud"/>
            <w:ind w:right="360"/>
          </w:pPr>
        </w:p>
      </w:tc>
      <w:tc>
        <w:tcPr>
          <w:tcW w:w="2835" w:type="dxa"/>
        </w:tcPr>
        <w:p w:rsidR="00B47B06" w:rsidRDefault="00B47B06">
          <w:pPr>
            <w:pStyle w:val="Sidhuvud"/>
          </w:pPr>
        </w:p>
        <w:p w:rsidR="00B47B06" w:rsidRDefault="00B47B06"/>
        <w:p w:rsidR="00B47B06" w:rsidRDefault="00B47B06">
          <w:pPr>
            <w:jc w:val="right"/>
          </w:pPr>
        </w:p>
      </w:tc>
      <w:tc>
        <w:tcPr>
          <w:tcW w:w="2126" w:type="dxa"/>
        </w:tcPr>
        <w:p w:rsidR="00B47B06" w:rsidRDefault="00B47B06">
          <w:pPr>
            <w:pStyle w:val="Sidhuvud"/>
          </w:pPr>
        </w:p>
        <w:p w:rsidR="00B47B06" w:rsidRDefault="00B47B06">
          <w:pPr>
            <w:pStyle w:val="Sidhuvud"/>
          </w:pPr>
        </w:p>
      </w:tc>
      <w:tc>
        <w:tcPr>
          <w:tcW w:w="1928" w:type="dxa"/>
        </w:tcPr>
        <w:p w:rsidR="00B47B06" w:rsidRDefault="00B47B06">
          <w:pPr>
            <w:pStyle w:val="Sidhuvud"/>
          </w:pPr>
        </w:p>
        <w:p w:rsidR="00B47B06" w:rsidRDefault="00B47B06">
          <w:pPr>
            <w:pStyle w:val="Sidhuvud"/>
          </w:pPr>
        </w:p>
      </w:tc>
      <w:tc>
        <w:tcPr>
          <w:tcW w:w="692" w:type="dxa"/>
        </w:tcPr>
        <w:p w:rsidR="00B47B06" w:rsidRDefault="00B47B06">
          <w:pPr>
            <w:pStyle w:val="Sidhuvud"/>
            <w:jc w:val="right"/>
          </w:pPr>
        </w:p>
      </w:tc>
    </w:tr>
  </w:tbl>
  <w:p w:rsidR="00B47B06" w:rsidRDefault="00B47B0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3"/>
      <w:gridCol w:w="2827"/>
      <w:gridCol w:w="2120"/>
      <w:gridCol w:w="1928"/>
      <w:gridCol w:w="689"/>
    </w:tblGrid>
    <w:tr w:rsidR="00B47B06">
      <w:trPr>
        <w:trHeight w:hRule="exact" w:val="1079"/>
      </w:trPr>
      <w:tc>
        <w:tcPr>
          <w:tcW w:w="2403" w:type="dxa"/>
        </w:tcPr>
        <w:p w:rsidR="00B47B06" w:rsidRDefault="00B47B06">
          <w:pPr>
            <w:pStyle w:val="Sidhuvud"/>
            <w:ind w:left="-70" w:right="-70"/>
            <w:jc w:val="center"/>
          </w:pPr>
        </w:p>
      </w:tc>
      <w:tc>
        <w:tcPr>
          <w:tcW w:w="2827" w:type="dxa"/>
        </w:tcPr>
        <w:p w:rsidR="00B47B06" w:rsidRDefault="00B47B06">
          <w:pPr>
            <w:pStyle w:val="Sidhuvud"/>
          </w:pPr>
        </w:p>
      </w:tc>
      <w:tc>
        <w:tcPr>
          <w:tcW w:w="2120" w:type="dxa"/>
        </w:tcPr>
        <w:p w:rsidR="00B47B06" w:rsidRDefault="00B47B06">
          <w:pPr>
            <w:pStyle w:val="Sidhuvud"/>
          </w:pPr>
        </w:p>
      </w:tc>
      <w:tc>
        <w:tcPr>
          <w:tcW w:w="1928" w:type="dxa"/>
        </w:tcPr>
        <w:p w:rsidR="00B47B06" w:rsidRDefault="00B47B06">
          <w:pPr>
            <w:pStyle w:val="Sidhuvud"/>
          </w:pPr>
          <w:r>
            <w:t>Grundläggande</w:t>
          </w:r>
        </w:p>
        <w:p w:rsidR="00B47B06" w:rsidRDefault="00B47B06">
          <w:pPr>
            <w:pStyle w:val="Sidhuvud"/>
          </w:pPr>
          <w:r>
            <w:t>karakterisering</w:t>
          </w:r>
        </w:p>
        <w:p w:rsidR="00B47B06" w:rsidRDefault="00B47B06">
          <w:pPr>
            <w:pStyle w:val="Sidhuvud"/>
          </w:pPr>
          <w:r>
            <w:t>finns på www.o.lst.se</w:t>
          </w:r>
        </w:p>
        <w:p w:rsidR="00B47B06" w:rsidRDefault="00B47B06">
          <w:pPr>
            <w:pStyle w:val="Sidhuvud"/>
          </w:pPr>
        </w:p>
        <w:p w:rsidR="00B47B06" w:rsidRDefault="00B47B06">
          <w:pPr>
            <w:pStyle w:val="Sidhuvud"/>
          </w:pPr>
          <w:r>
            <w:t xml:space="preserve"> </w:t>
          </w:r>
        </w:p>
      </w:tc>
      <w:tc>
        <w:tcPr>
          <w:tcW w:w="689" w:type="dxa"/>
        </w:tcPr>
        <w:p w:rsidR="00B47B06" w:rsidRDefault="00B47B06">
          <w:pPr>
            <w:pStyle w:val="Sidhuvud"/>
            <w:jc w:val="right"/>
          </w:pPr>
        </w:p>
      </w:tc>
    </w:tr>
  </w:tbl>
  <w:p w:rsidR="00B47B06" w:rsidRDefault="00B47B06">
    <w:pPr>
      <w:pStyle w:val="Sidhuvud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768C"/>
    <w:multiLevelType w:val="hybridMultilevel"/>
    <w:tmpl w:val="390CD3A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A43AB0"/>
    <w:multiLevelType w:val="hybridMultilevel"/>
    <w:tmpl w:val="3FA8891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F666AD"/>
    <w:multiLevelType w:val="hybridMultilevel"/>
    <w:tmpl w:val="463CCE22"/>
    <w:lvl w:ilvl="0" w:tplc="F69C4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7C5928"/>
    <w:multiLevelType w:val="hybridMultilevel"/>
    <w:tmpl w:val="46F242C2"/>
    <w:lvl w:ilvl="0" w:tplc="041D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5798E"/>
    <w:multiLevelType w:val="hybridMultilevel"/>
    <w:tmpl w:val="FCB68DB2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4260CC0"/>
    <w:multiLevelType w:val="hybridMultilevel"/>
    <w:tmpl w:val="636EEC12"/>
    <w:lvl w:ilvl="0" w:tplc="F69C4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1C2DFB"/>
    <w:multiLevelType w:val="hybridMultilevel"/>
    <w:tmpl w:val="7A0824DE"/>
    <w:lvl w:ilvl="0" w:tplc="041D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Formatting/>
  <w:defaultTabStop w:val="1304"/>
  <w:autoHyphenation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A0"/>
    <w:rsid w:val="000132F4"/>
    <w:rsid w:val="00032220"/>
    <w:rsid w:val="001678FF"/>
    <w:rsid w:val="0022612B"/>
    <w:rsid w:val="00243EAD"/>
    <w:rsid w:val="002D6421"/>
    <w:rsid w:val="00352B7D"/>
    <w:rsid w:val="00384112"/>
    <w:rsid w:val="00387713"/>
    <w:rsid w:val="003F4AC8"/>
    <w:rsid w:val="00401BA0"/>
    <w:rsid w:val="004343A0"/>
    <w:rsid w:val="004360EA"/>
    <w:rsid w:val="0059078F"/>
    <w:rsid w:val="0059283C"/>
    <w:rsid w:val="005C33C2"/>
    <w:rsid w:val="006E6593"/>
    <w:rsid w:val="00762CD0"/>
    <w:rsid w:val="00877DC8"/>
    <w:rsid w:val="008C1222"/>
    <w:rsid w:val="009D54AB"/>
    <w:rsid w:val="00A540E6"/>
    <w:rsid w:val="00A75E19"/>
    <w:rsid w:val="00A9750A"/>
    <w:rsid w:val="00B47B06"/>
    <w:rsid w:val="00B95A41"/>
    <w:rsid w:val="00BB2464"/>
    <w:rsid w:val="00BC37CE"/>
    <w:rsid w:val="00BD7D87"/>
    <w:rsid w:val="00CD0B11"/>
    <w:rsid w:val="00E56CA0"/>
    <w:rsid w:val="00F63B07"/>
    <w:rsid w:val="00FE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  <w15:chartTrackingRefBased/>
  <w15:docId w15:val="{90C855F3-0668-4FD9-9DEC-114FFB45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60" w:after="60"/>
      <w:outlineLvl w:val="0"/>
    </w:pPr>
    <w:rPr>
      <w:rFonts w:cs="Arial"/>
      <w:b/>
      <w:bCs/>
      <w:szCs w:val="32"/>
    </w:rPr>
  </w:style>
  <w:style w:type="paragraph" w:styleId="Rubrik2">
    <w:name w:val="heading 2"/>
    <w:basedOn w:val="Normal"/>
    <w:next w:val="Normal"/>
    <w:qFormat/>
    <w:pPr>
      <w:keepNext/>
      <w:spacing w:before="60" w:after="60"/>
      <w:outlineLvl w:val="1"/>
    </w:pPr>
    <w:rPr>
      <w:rFonts w:cs="Arial"/>
      <w:bCs/>
      <w:i/>
      <w:iCs/>
      <w:szCs w:val="28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cs="Arial"/>
      <w:bCs/>
      <w:szCs w:val="26"/>
    </w:rPr>
  </w:style>
  <w:style w:type="paragraph" w:styleId="Rubrik5">
    <w:name w:val="heading 5"/>
    <w:basedOn w:val="Normal"/>
    <w:next w:val="Normal"/>
    <w:qFormat/>
    <w:pPr>
      <w:keepNext/>
      <w:spacing w:line="360" w:lineRule="auto"/>
      <w:outlineLvl w:val="4"/>
    </w:pPr>
    <w:rPr>
      <w:b/>
      <w:bCs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Pr>
      <w:sz w:val="20"/>
    </w:rPr>
  </w:style>
  <w:style w:type="paragraph" w:styleId="Sidfot">
    <w:name w:val="footer"/>
    <w:basedOn w:val="Normal"/>
    <w:semiHidden/>
    <w:rPr>
      <w:rFonts w:ascii="Arial" w:hAnsi="Arial"/>
      <w:sz w:val="14"/>
    </w:rPr>
  </w:style>
  <w:style w:type="character" w:styleId="Sidnummer">
    <w:name w:val="page number"/>
    <w:basedOn w:val="Standardstycketeckensnitt"/>
    <w:semiHidden/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Rubrik">
    <w:name w:val="Title"/>
    <w:basedOn w:val="Normal"/>
    <w:next w:val="Normal"/>
    <w:qFormat/>
    <w:pPr>
      <w:spacing w:before="600"/>
      <w:outlineLvl w:val="0"/>
    </w:pPr>
    <w:rPr>
      <w:rFonts w:ascii="Arial" w:hAnsi="Arial" w:cs="Arial"/>
      <w:b/>
      <w:bCs/>
      <w:szCs w:val="32"/>
    </w:r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Stark">
    <w:name w:val="Strong"/>
    <w:basedOn w:val="Standardstycketeckensnitt"/>
    <w:qFormat/>
    <w:rPr>
      <w:b/>
      <w:bCs/>
    </w:rPr>
  </w:style>
  <w:style w:type="character" w:styleId="AnvndHyperlnk">
    <w:name w:val="FollowedHyperlink"/>
    <w:basedOn w:val="Standardstycketeckensnitt"/>
    <w:semiHidden/>
    <w:rPr>
      <w:color w:val="800080"/>
      <w:u w:val="single"/>
    </w:rPr>
  </w:style>
  <w:style w:type="paragraph" w:customStyle="1" w:styleId="a">
    <w:basedOn w:val="Normal"/>
    <w:next w:val="HTML-frformater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HTML-frformaterad">
    <w:name w:val="HTML Preformatted"/>
    <w:aliases w:val=" förformaterad"/>
    <w:basedOn w:val="Normal"/>
    <w:semiHidden/>
    <w:rPr>
      <w:rFonts w:ascii="Courier New" w:hAnsi="Courier New" w:cs="Courier New"/>
      <w:sz w:val="20"/>
      <w:szCs w:val="20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Kommentarsreferens">
    <w:name w:val="annotation reference"/>
    <w:basedOn w:val="Standardstycketeckensnitt"/>
    <w:semiHidden/>
    <w:rPr>
      <w:sz w:val="16"/>
      <w:szCs w:val="16"/>
    </w:rPr>
  </w:style>
  <w:style w:type="paragraph" w:styleId="Kommentarer">
    <w:name w:val="annotation text"/>
    <w:basedOn w:val="Normal"/>
    <w:semiHidden/>
    <w:rPr>
      <w:sz w:val="20"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343A0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343A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9750A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750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7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ffice\Mallar\mall2000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5AF52D6651F148AC1BD05FE990AEB5" ma:contentTypeVersion="8" ma:contentTypeDescription="Skapa ett nytt dokument." ma:contentTypeScope="" ma:versionID="5a45e73d78fe89b0c1a00fe38f225585">
  <xsd:schema xmlns:xsd="http://www.w3.org/2001/XMLSchema" xmlns:p="http://schemas.microsoft.com/office/2006/metadata/properties" xmlns:ns1="http://schemas.microsoft.com/sharepoint/v3" xmlns:ns2="a426b509-eebd-40e2-8939-7faf847a233c" targetNamespace="http://schemas.microsoft.com/office/2006/metadata/properties" ma:root="true" ma:fieldsID="e868ecedc1b6e5e60c841beefe39df7f" ns1:_="" ns2:_="">
    <xsd:import namespace="http://schemas.microsoft.com/sharepoint/v3"/>
    <xsd:import namespace="a426b509-eebd-40e2-8939-7faf847a233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malagt startdatum" ma:description="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a426b509-eebd-40e2-8939-7faf847a233c" elementFormDefault="qualified">
    <xsd:import namespace="http://schemas.microsoft.com/office/2006/documentManagement/type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decimals="0" ma:internalName="_x00c5_rtal" ma:percentage="FALSE">
      <xsd:simpleType>
        <xsd:restriction base="dms:Number">
          <xsd:maxInclusive value="2100"/>
          <xsd:minInclusive value="1900"/>
        </xsd:restriction>
      </xsd:simpleType>
    </xsd:element>
    <xsd:element name="Beskrivning" ma:index="15" nillable="true" ma:displayName="Beskrivning" ma:internalName="Beskrivning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_x00f6_rfattare xmlns="a426b509-eebd-40e2-8939-7faf847a233c" xsi:nil="true"/>
    <_x00c5_rtal xmlns="a426b509-eebd-40e2-8939-7faf847a233c" xsi:nil="true"/>
    <Beskrivning xmlns="a426b509-eebd-40e2-8939-7faf847a233c" xsi:nil="true"/>
    <Serienummer xmlns="a426b509-eebd-40e2-8939-7faf847a233c" xsi:nil="true"/>
    <PublishingExpirationDate xmlns="http://schemas.microsoft.com/sharepoint/v3" xsi:nil="true"/>
    <L_x00f6_pnummer xmlns="a426b509-eebd-40e2-8939-7faf847a233c" xsi:nil="true"/>
    <Verksamhet xmlns="a426b509-eebd-40e2-8939-7faf847a233c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617CC-00B5-4D58-AA11-F43DF379A41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049C90D-86AA-4973-858B-46D26BA03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26b509-eebd-40e2-8939-7faf847a23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27BE605-952A-4E51-A57B-ECEF224031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23793B-97DD-4C2A-A768-3A561A523FF3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a426b509-eebd-40e2-8939-7faf847a233c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081B45A-7681-46CD-BBA6-96188EBA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mall2000</Template>
  <TotalTime>6</TotalTime>
  <Pages>6</Pages>
  <Words>930</Words>
  <Characters>8076</Characters>
  <Application>Microsoft Office Word</Application>
  <DocSecurity>0</DocSecurity>
  <Lines>67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Grundläggande karakterisering av avfall till deponi</vt:lpstr>
      <vt:lpstr>Till</vt:lpstr>
    </vt:vector>
  </TitlesOfParts>
  <Company>Länsstyrelsen Västra Götaland</Company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Grundläggande karakterisering av avfall till deponi</dc:title>
  <dc:subject/>
  <dc:creator>Länsstyrelsen</dc:creator>
  <cp:keywords/>
  <cp:lastModifiedBy>Anki Lind</cp:lastModifiedBy>
  <cp:revision>3</cp:revision>
  <cp:lastPrinted>2012-05-11T09:29:00Z</cp:lastPrinted>
  <dcterms:created xsi:type="dcterms:W3CDTF">2019-03-12T10:11:00Z</dcterms:created>
  <dcterms:modified xsi:type="dcterms:W3CDTF">2019-03-13T09:30:00Z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